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3994"/>
        <w:gridCol w:w="3536"/>
        <w:gridCol w:w="16"/>
        <w:gridCol w:w="3519"/>
        <w:gridCol w:w="3677"/>
      </w:tblGrid>
      <w:tr w:rsidR="0051408F" w:rsidRPr="006E5C8C" w14:paraId="37C67B21" w14:textId="77777777" w:rsidTr="007F7281">
        <w:trPr>
          <w:jc w:val="center"/>
        </w:trPr>
        <w:tc>
          <w:tcPr>
            <w:tcW w:w="3994" w:type="dxa"/>
            <w:shd w:val="clear" w:color="auto" w:fill="D6E3BC" w:themeFill="accent3" w:themeFillTint="66"/>
          </w:tcPr>
          <w:p w14:paraId="37C67B1D" w14:textId="77777777" w:rsidR="0051408F" w:rsidRPr="00FF7B40" w:rsidRDefault="0051408F" w:rsidP="009342B0">
            <w:pPr>
              <w:spacing w:beforeLines="30" w:before="72" w:afterLines="30" w:after="72"/>
            </w:pPr>
            <w:r w:rsidRPr="006E5C8C">
              <w:rPr>
                <w:b/>
              </w:rPr>
              <w:t>Learner Name:</w:t>
            </w:r>
            <w:r>
              <w:rPr>
                <w:b/>
              </w:rPr>
              <w:t xml:space="preserve"> </w:t>
            </w:r>
          </w:p>
        </w:tc>
        <w:tc>
          <w:tcPr>
            <w:tcW w:w="3536" w:type="dxa"/>
            <w:shd w:val="clear" w:color="auto" w:fill="D6E3BC" w:themeFill="accent3" w:themeFillTint="66"/>
          </w:tcPr>
          <w:p w14:paraId="37C67B1E" w14:textId="77777777" w:rsidR="0051408F" w:rsidRPr="00B22CE0" w:rsidRDefault="0051408F" w:rsidP="009342B0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 w:themeFill="accent3" w:themeFillTint="66"/>
          </w:tcPr>
          <w:p w14:paraId="37C67B1F" w14:textId="77777777" w:rsidR="0051408F" w:rsidRPr="00FF7B40" w:rsidRDefault="0051408F" w:rsidP="009342B0">
            <w:pPr>
              <w:spacing w:beforeLines="30" w:before="72" w:afterLines="30" w:after="72"/>
            </w:pPr>
            <w:r w:rsidRPr="006E5C8C">
              <w:rPr>
                <w:b/>
              </w:rPr>
              <w:t>Assessor:</w:t>
            </w:r>
            <w:r>
              <w:rPr>
                <w:b/>
              </w:rPr>
              <w:t xml:space="preserve"> </w:t>
            </w:r>
          </w:p>
        </w:tc>
        <w:tc>
          <w:tcPr>
            <w:tcW w:w="3677" w:type="dxa"/>
            <w:shd w:val="clear" w:color="auto" w:fill="D6E3BC" w:themeFill="accent3" w:themeFillTint="66"/>
          </w:tcPr>
          <w:p w14:paraId="37C67B20" w14:textId="77777777" w:rsidR="0051408F" w:rsidRPr="00B22CE0" w:rsidRDefault="0051408F" w:rsidP="009342B0">
            <w:pPr>
              <w:spacing w:beforeLines="30" w:before="72" w:afterLines="30" w:after="72"/>
            </w:pPr>
          </w:p>
        </w:tc>
      </w:tr>
      <w:tr w:rsidR="0051408F" w:rsidRPr="006E5C8C" w14:paraId="37C67B26" w14:textId="77777777" w:rsidTr="007F7281">
        <w:trPr>
          <w:jc w:val="center"/>
        </w:trPr>
        <w:tc>
          <w:tcPr>
            <w:tcW w:w="3994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37C67B22" w14:textId="77777777" w:rsidR="0051408F" w:rsidRPr="00FF7B40" w:rsidRDefault="0051408F" w:rsidP="009342B0">
            <w:pPr>
              <w:spacing w:beforeLines="30" w:before="72" w:afterLines="30" w:after="72"/>
            </w:pPr>
            <w:r w:rsidRPr="006E5C8C">
              <w:rPr>
                <w:b/>
              </w:rPr>
              <w:t>Centre Name:</w:t>
            </w:r>
            <w:r>
              <w:rPr>
                <w:b/>
              </w:rPr>
              <w:t xml:space="preserve"> </w:t>
            </w:r>
          </w:p>
        </w:tc>
        <w:tc>
          <w:tcPr>
            <w:tcW w:w="3536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37C67B23" w14:textId="77777777" w:rsidR="0051408F" w:rsidRPr="00B22CE0" w:rsidRDefault="0051408F" w:rsidP="009342B0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37C67B24" w14:textId="77777777" w:rsidR="0051408F" w:rsidRPr="00FF7B40" w:rsidRDefault="0051408F" w:rsidP="009342B0">
            <w:pPr>
              <w:spacing w:beforeLines="30" w:before="72" w:afterLines="30" w:after="72"/>
            </w:pPr>
            <w:r w:rsidRPr="006E5C8C">
              <w:rPr>
                <w:b/>
              </w:rPr>
              <w:t>Internal Verifier (if applicable):</w:t>
            </w:r>
            <w:r>
              <w:rPr>
                <w:b/>
              </w:rPr>
              <w:t xml:space="preserve"> </w:t>
            </w:r>
          </w:p>
        </w:tc>
        <w:tc>
          <w:tcPr>
            <w:tcW w:w="3677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37C67B25" w14:textId="77777777" w:rsidR="0051408F" w:rsidRPr="00B22CE0" w:rsidRDefault="0051408F" w:rsidP="009342B0">
            <w:pPr>
              <w:spacing w:beforeLines="30" w:before="72" w:afterLines="30" w:after="72"/>
            </w:pPr>
          </w:p>
        </w:tc>
      </w:tr>
      <w:tr w:rsidR="0051408F" w:rsidRPr="006E5C8C" w14:paraId="37C67B2B" w14:textId="77777777" w:rsidTr="007F7281">
        <w:trPr>
          <w:jc w:val="center"/>
        </w:trPr>
        <w:tc>
          <w:tcPr>
            <w:tcW w:w="3994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37C67B27" w14:textId="77777777" w:rsidR="0051408F" w:rsidRPr="00FF7B40" w:rsidRDefault="0051408F" w:rsidP="009342B0">
            <w:pPr>
              <w:spacing w:beforeLines="30" w:before="72" w:afterLines="30" w:after="72"/>
            </w:pPr>
            <w:r>
              <w:rPr>
                <w:b/>
              </w:rPr>
              <w:t xml:space="preserve">BCS ID / ULN: </w:t>
            </w:r>
          </w:p>
        </w:tc>
        <w:tc>
          <w:tcPr>
            <w:tcW w:w="3536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37C67B28" w14:textId="77777777" w:rsidR="0051408F" w:rsidRPr="00B22CE0" w:rsidRDefault="0051408F" w:rsidP="009342B0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37C67B29" w14:textId="77777777" w:rsidR="0051408F" w:rsidRPr="006E5C8C" w:rsidRDefault="0051408F" w:rsidP="009342B0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37C67B2A" w14:textId="77777777" w:rsidR="0051408F" w:rsidRPr="00B22CE0" w:rsidRDefault="0051408F" w:rsidP="009342B0">
            <w:pPr>
              <w:spacing w:beforeLines="30" w:before="72" w:afterLines="30" w:after="72"/>
            </w:pPr>
          </w:p>
        </w:tc>
      </w:tr>
      <w:tr w:rsidR="0051408F" w:rsidRPr="006E5C8C" w14:paraId="37C67B2E" w14:textId="77777777" w:rsidTr="007F7281">
        <w:trPr>
          <w:jc w:val="center"/>
        </w:trPr>
        <w:tc>
          <w:tcPr>
            <w:tcW w:w="14742" w:type="dxa"/>
            <w:gridSpan w:val="5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</w:tcPr>
          <w:p w14:paraId="37C67B2C" w14:textId="77777777" w:rsidR="00C166D8" w:rsidRDefault="0051408F" w:rsidP="009342B0">
            <w:pPr>
              <w:spacing w:beforeLines="30" w:before="72" w:afterLines="100" w:after="240"/>
            </w:pPr>
            <w:r>
              <w:br w:type="page"/>
            </w:r>
          </w:p>
          <w:p w14:paraId="37C67B2D" w14:textId="77777777" w:rsidR="00C166D8" w:rsidRDefault="0051408F" w:rsidP="009342B0">
            <w:pPr>
              <w:spacing w:beforeLines="30" w:before="72" w:afterLines="100" w:after="240"/>
              <w:rPr>
                <w:b/>
              </w:rPr>
            </w:pPr>
            <w:r>
              <w:rPr>
                <w:b/>
              </w:rPr>
              <w:t>Unit Information Summary</w:t>
            </w:r>
          </w:p>
        </w:tc>
      </w:tr>
      <w:tr w:rsidR="0051408F" w:rsidRPr="006E5C8C" w14:paraId="37C67B31" w14:textId="77777777" w:rsidTr="007F7281">
        <w:trPr>
          <w:jc w:val="center"/>
        </w:trPr>
        <w:tc>
          <w:tcPr>
            <w:tcW w:w="7546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7C67B2F" w14:textId="77777777" w:rsidR="0051408F" w:rsidRDefault="0051408F" w:rsidP="00BE5388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Approximate Guided Learning Hours: </w:t>
            </w:r>
            <w:r w:rsidR="00BE5388">
              <w:rPr>
                <w:b/>
              </w:rPr>
              <w:t>4</w:t>
            </w:r>
            <w:r w:rsidR="00C442FA">
              <w:rPr>
                <w:b/>
              </w:rPr>
              <w:t>0</w:t>
            </w:r>
          </w:p>
        </w:tc>
        <w:tc>
          <w:tcPr>
            <w:tcW w:w="7196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7C67B30" w14:textId="77777777" w:rsidR="0051408F" w:rsidRDefault="0051408F" w:rsidP="00BE5388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Unit Number: </w:t>
            </w:r>
            <w:r w:rsidR="00BE5388">
              <w:rPr>
                <w:rFonts w:cs="Arial"/>
                <w:b/>
                <w:bCs/>
                <w:sz w:val="24"/>
                <w:szCs w:val="24"/>
              </w:rPr>
              <w:t>A/</w:t>
            </w:r>
            <w:r w:rsidR="00A32C4D">
              <w:rPr>
                <w:rFonts w:cs="Arial"/>
                <w:b/>
                <w:bCs/>
                <w:sz w:val="24"/>
                <w:szCs w:val="24"/>
              </w:rPr>
              <w:t>502/</w:t>
            </w:r>
            <w:r w:rsidR="00C24E77">
              <w:rPr>
                <w:rFonts w:cs="Arial"/>
                <w:b/>
                <w:bCs/>
                <w:sz w:val="24"/>
                <w:szCs w:val="24"/>
              </w:rPr>
              <w:t>4</w:t>
            </w:r>
            <w:r w:rsidR="001A4070">
              <w:rPr>
                <w:rFonts w:cs="Arial"/>
                <w:b/>
                <w:bCs/>
                <w:sz w:val="24"/>
                <w:szCs w:val="24"/>
              </w:rPr>
              <w:t>57</w:t>
            </w:r>
            <w:r w:rsidR="00BE5388">
              <w:rPr>
                <w:rFonts w:cs="Arial"/>
                <w:b/>
                <w:bCs/>
                <w:sz w:val="24"/>
                <w:szCs w:val="24"/>
              </w:rPr>
              <w:t>4</w:t>
            </w:r>
          </w:p>
        </w:tc>
      </w:tr>
      <w:tr w:rsidR="0051408F" w:rsidRPr="006E5C8C" w14:paraId="37C67B34" w14:textId="77777777" w:rsidTr="007F7281">
        <w:trPr>
          <w:jc w:val="center"/>
        </w:trPr>
        <w:tc>
          <w:tcPr>
            <w:tcW w:w="7546" w:type="dxa"/>
            <w:gridSpan w:val="3"/>
            <w:tcBorders>
              <w:top w:val="single" w:sz="4" w:space="0" w:color="92D050"/>
            </w:tcBorders>
          </w:tcPr>
          <w:p w14:paraId="37C67B32" w14:textId="77777777" w:rsidR="0051408F" w:rsidRPr="006E5C8C" w:rsidRDefault="0051408F" w:rsidP="00BE5388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QCF Credit Value: </w:t>
            </w:r>
            <w:r w:rsidR="00BE5388">
              <w:rPr>
                <w:b/>
              </w:rPr>
              <w:t>5</w:t>
            </w:r>
          </w:p>
        </w:tc>
        <w:tc>
          <w:tcPr>
            <w:tcW w:w="7196" w:type="dxa"/>
            <w:gridSpan w:val="2"/>
            <w:tcBorders>
              <w:top w:val="single" w:sz="4" w:space="0" w:color="92D050"/>
            </w:tcBorders>
          </w:tcPr>
          <w:p w14:paraId="37C67B33" w14:textId="77777777" w:rsidR="0051408F" w:rsidRPr="006E5C8C" w:rsidRDefault="0051408F" w:rsidP="009342B0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Learning Outcomes (Number): </w:t>
            </w:r>
            <w:r w:rsidR="004F09F2">
              <w:rPr>
                <w:b/>
              </w:rPr>
              <w:t>2</w:t>
            </w:r>
          </w:p>
        </w:tc>
      </w:tr>
      <w:tr w:rsidR="0051408F" w:rsidRPr="006E5C8C" w14:paraId="37C67B3A" w14:textId="77777777" w:rsidTr="007F7281">
        <w:trPr>
          <w:jc w:val="center"/>
        </w:trPr>
        <w:tc>
          <w:tcPr>
            <w:tcW w:w="7546" w:type="dxa"/>
            <w:gridSpan w:val="3"/>
          </w:tcPr>
          <w:p w14:paraId="37C67B35" w14:textId="77777777" w:rsidR="0051408F" w:rsidRDefault="0051408F" w:rsidP="009342B0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Examples of Context:</w:t>
            </w:r>
          </w:p>
          <w:p w14:paraId="37C67B36" w14:textId="77777777" w:rsidR="009342B0" w:rsidRDefault="00D30ACB" w:rsidP="00D30AC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L</w:t>
            </w:r>
            <w:r w:rsidRPr="00D30ACB">
              <w:t>ogo for a company or touching up and removing unwanted elements from a photograph.</w:t>
            </w:r>
          </w:p>
          <w:p w14:paraId="37C67B37" w14:textId="77777777" w:rsidR="00D30ACB" w:rsidRPr="002D2E64" w:rsidRDefault="00D30ACB" w:rsidP="00D30ACB">
            <w:pPr>
              <w:pStyle w:val="ListParagraph"/>
              <w:spacing w:beforeLines="30" w:before="72" w:afterLines="30" w:after="72"/>
              <w:ind w:left="459"/>
            </w:pPr>
          </w:p>
        </w:tc>
        <w:tc>
          <w:tcPr>
            <w:tcW w:w="7196" w:type="dxa"/>
            <w:gridSpan w:val="2"/>
            <w:vMerge w:val="restart"/>
          </w:tcPr>
          <w:p w14:paraId="37C67B38" w14:textId="77777777" w:rsidR="0051408F" w:rsidRDefault="0051408F" w:rsidP="009342B0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Learning Materials Available:</w:t>
            </w:r>
          </w:p>
          <w:p w14:paraId="37C67B39" w14:textId="77777777" w:rsidR="0051408F" w:rsidRPr="00C24E77" w:rsidRDefault="00C24E77" w:rsidP="009342B0">
            <w:pPr>
              <w:spacing w:beforeLines="30" w:before="72" w:afterLines="30" w:after="72"/>
              <w:rPr>
                <w:rFonts w:cs="Arial"/>
              </w:rPr>
            </w:pPr>
            <w:r>
              <w:rPr>
                <w:rFonts w:cs="Arial"/>
              </w:rPr>
              <w:t>None for this unit</w:t>
            </w:r>
          </w:p>
        </w:tc>
      </w:tr>
      <w:tr w:rsidR="0051408F" w:rsidRPr="006E5C8C" w14:paraId="37C67B47" w14:textId="77777777" w:rsidTr="007F7281">
        <w:trPr>
          <w:jc w:val="center"/>
        </w:trPr>
        <w:tc>
          <w:tcPr>
            <w:tcW w:w="7546" w:type="dxa"/>
            <w:gridSpan w:val="3"/>
          </w:tcPr>
          <w:p w14:paraId="37C67B3B" w14:textId="77777777" w:rsidR="0051408F" w:rsidRDefault="0051408F" w:rsidP="009342B0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Suggested Assessment Methods:</w:t>
            </w:r>
          </w:p>
          <w:p w14:paraId="37C67B3C" w14:textId="77777777" w:rsidR="0051408F" w:rsidRPr="009A6F22" w:rsidRDefault="0051408F" w:rsidP="009342B0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1634D5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37C67B3D" w14:textId="77777777" w:rsidR="0051408F" w:rsidRPr="001634D5" w:rsidRDefault="0051408F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Scenario</w:t>
            </w:r>
          </w:p>
          <w:p w14:paraId="37C67B3E" w14:textId="77777777" w:rsidR="0051408F" w:rsidRPr="001634D5" w:rsidRDefault="0051408F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Coursework</w:t>
            </w:r>
          </w:p>
          <w:p w14:paraId="37C67B3F" w14:textId="77777777" w:rsidR="0051408F" w:rsidRPr="001634D5" w:rsidRDefault="0051408F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Portfolio of Evidence – classroom or work-based</w:t>
            </w:r>
          </w:p>
          <w:p w14:paraId="37C67B40" w14:textId="77777777" w:rsidR="0051408F" w:rsidRPr="001634D5" w:rsidRDefault="0051408F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Practical Demonstration</w:t>
            </w:r>
          </w:p>
          <w:p w14:paraId="37C67B41" w14:textId="77777777" w:rsidR="0051408F" w:rsidRPr="001634D5" w:rsidRDefault="0051408F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Assignment</w:t>
            </w:r>
          </w:p>
          <w:p w14:paraId="37C67B42" w14:textId="77777777" w:rsidR="0051408F" w:rsidRDefault="0051408F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Task-based Controlled Assessment</w:t>
            </w:r>
          </w:p>
          <w:p w14:paraId="37C67B43" w14:textId="77777777" w:rsidR="0051408F" w:rsidRDefault="00882A08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Professional Discussion</w:t>
            </w:r>
          </w:p>
          <w:p w14:paraId="37C67B44" w14:textId="77777777" w:rsidR="00882A08" w:rsidRDefault="00882A08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Observation</w:t>
            </w:r>
          </w:p>
          <w:p w14:paraId="37C67B45" w14:textId="77777777" w:rsidR="00882A08" w:rsidRPr="00EF676C" w:rsidRDefault="00882A08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37C67B46" w14:textId="77777777" w:rsidR="0051408F" w:rsidRPr="006E5C8C" w:rsidRDefault="0051408F" w:rsidP="009342B0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37C67B48" w14:textId="77777777" w:rsidR="0051408F" w:rsidRDefault="0051408F">
      <w:r>
        <w:br w:type="page"/>
      </w:r>
    </w:p>
    <w:tbl>
      <w:tblPr>
        <w:tblStyle w:val="TableGrid"/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3260"/>
        <w:gridCol w:w="6237"/>
        <w:gridCol w:w="3118"/>
      </w:tblGrid>
      <w:tr w:rsidR="00946803" w14:paraId="37C67B4E" w14:textId="77777777" w:rsidTr="008052E1">
        <w:trPr>
          <w:cantSplit/>
          <w:tblHeader/>
        </w:trPr>
        <w:tc>
          <w:tcPr>
            <w:tcW w:w="2411" w:type="dxa"/>
            <w:gridSpan w:val="2"/>
            <w:shd w:val="clear" w:color="auto" w:fill="D6E3BC" w:themeFill="accent3" w:themeFillTint="66"/>
          </w:tcPr>
          <w:p w14:paraId="37C67B49" w14:textId="77777777" w:rsidR="00946803" w:rsidRPr="0027213A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7213A">
              <w:rPr>
                <w:rFonts w:cs="Arial"/>
                <w:b/>
                <w:bCs/>
                <w:sz w:val="20"/>
                <w:szCs w:val="20"/>
              </w:rPr>
              <w:lastRenderedPageBreak/>
              <w:t>Ofqual Learning Outcome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37C67B4A" w14:textId="77777777" w:rsidR="00946803" w:rsidRPr="0027213A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7213A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37C67B4B" w14:textId="77777777" w:rsidR="00946803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37C67B4C" w14:textId="77777777" w:rsidR="00946803" w:rsidRPr="004B35AE" w:rsidRDefault="00946803" w:rsidP="0026323D">
            <w:pPr>
              <w:spacing w:before="120" w:after="120"/>
              <w:rPr>
                <w:i/>
              </w:rPr>
            </w:pPr>
            <w:r w:rsidRPr="004B35AE">
              <w:rPr>
                <w:rFonts w:cs="Arial"/>
                <w:i/>
                <w:sz w:val="18"/>
                <w:szCs w:val="18"/>
              </w:rPr>
              <w:t>The examples given are indicative of the learning content at each level and are not intended to form a prescriptive list for the purpose of assessment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14:paraId="37C67B4D" w14:textId="77777777" w:rsidR="00946803" w:rsidRDefault="00946803" w:rsidP="0026323D">
            <w:pPr>
              <w:spacing w:before="120" w:after="120"/>
            </w:pPr>
            <w:r w:rsidRPr="00A41F80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626165" w14:paraId="37C67B54" w14:textId="77777777" w:rsidTr="008052E1">
        <w:trPr>
          <w:cantSplit/>
        </w:trPr>
        <w:tc>
          <w:tcPr>
            <w:tcW w:w="1560" w:type="dxa"/>
            <w:vMerge w:val="restart"/>
            <w:shd w:val="clear" w:color="auto" w:fill="D6E3BC" w:themeFill="accent3" w:themeFillTint="66"/>
            <w:vAlign w:val="center"/>
          </w:tcPr>
          <w:p w14:paraId="37C67B4F" w14:textId="77777777" w:rsidR="00626165" w:rsidRDefault="00626165" w:rsidP="001A4070">
            <w:pPr>
              <w:spacing w:beforeLines="30" w:before="72" w:afterLines="30" w:after="72"/>
            </w:pPr>
            <w:r w:rsidRPr="00122D99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442FA" w:rsidRPr="00C442FA">
              <w:rPr>
                <w:b/>
                <w:sz w:val="20"/>
                <w:szCs w:val="20"/>
              </w:rPr>
              <w:t xml:space="preserve">Obtain, insert and combine information for </w:t>
            </w:r>
            <w:r w:rsidR="001A4070">
              <w:rPr>
                <w:b/>
                <w:sz w:val="20"/>
                <w:szCs w:val="20"/>
              </w:rPr>
              <w:t>designs</w:t>
            </w:r>
          </w:p>
        </w:tc>
        <w:tc>
          <w:tcPr>
            <w:tcW w:w="851" w:type="dxa"/>
          </w:tcPr>
          <w:p w14:paraId="37C67B50" w14:textId="77777777" w:rsidR="00626165" w:rsidRPr="0041586C" w:rsidRDefault="00626165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37C67B51" w14:textId="77777777" w:rsidR="00626165" w:rsidRPr="006B6A75" w:rsidRDefault="0011240F" w:rsidP="001A40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1240F">
              <w:rPr>
                <w:sz w:val="18"/>
                <w:szCs w:val="18"/>
              </w:rPr>
              <w:t>Explain what designs are needed</w:t>
            </w:r>
          </w:p>
        </w:tc>
        <w:tc>
          <w:tcPr>
            <w:tcW w:w="6237" w:type="dxa"/>
          </w:tcPr>
          <w:p w14:paraId="37C67B52" w14:textId="77777777" w:rsidR="00F06429" w:rsidRPr="00326154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Designs: Designs will vary according to the task for example, photos from a digital camera, scanned images, graphic elements, drawings, clip art</w:t>
            </w:r>
          </w:p>
        </w:tc>
        <w:tc>
          <w:tcPr>
            <w:tcW w:w="3118" w:type="dxa"/>
          </w:tcPr>
          <w:p w14:paraId="37C67B53" w14:textId="77777777" w:rsidR="00626165" w:rsidRDefault="00626165" w:rsidP="00626165">
            <w:pPr>
              <w:spacing w:before="120" w:after="120"/>
            </w:pPr>
          </w:p>
        </w:tc>
      </w:tr>
      <w:tr w:rsidR="00626165" w14:paraId="37C67B5A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37C67B55" w14:textId="77777777" w:rsidR="00626165" w:rsidRDefault="00626165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7C67B56" w14:textId="77777777" w:rsidR="00626165" w:rsidRPr="0041586C" w:rsidRDefault="00626165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37C67B57" w14:textId="77777777" w:rsidR="00626165" w:rsidRPr="001E0015" w:rsidRDefault="0011240F" w:rsidP="001A40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1240F">
              <w:rPr>
                <w:sz w:val="18"/>
                <w:szCs w:val="18"/>
              </w:rPr>
              <w:t>Explain how the context affects the way designs should be prepared</w:t>
            </w:r>
          </w:p>
        </w:tc>
        <w:tc>
          <w:tcPr>
            <w:tcW w:w="6237" w:type="dxa"/>
          </w:tcPr>
          <w:p w14:paraId="37C67B58" w14:textId="77777777" w:rsidR="00626165" w:rsidRPr="003824F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Context for designs: Contexts will vary according to the software and task, for example: on screen display, publishing on a web site, hard copy print out, digital file</w:t>
            </w:r>
          </w:p>
        </w:tc>
        <w:tc>
          <w:tcPr>
            <w:tcW w:w="3118" w:type="dxa"/>
          </w:tcPr>
          <w:p w14:paraId="37C67B59" w14:textId="77777777" w:rsidR="00626165" w:rsidRDefault="00626165" w:rsidP="00626165">
            <w:pPr>
              <w:spacing w:before="120" w:after="120"/>
            </w:pPr>
          </w:p>
        </w:tc>
      </w:tr>
      <w:tr w:rsidR="00626165" w14:paraId="37C67B60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37C67B5B" w14:textId="77777777" w:rsidR="00626165" w:rsidRDefault="00626165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7C67B5C" w14:textId="77777777" w:rsidR="00626165" w:rsidRPr="0041586C" w:rsidRDefault="00626165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37C67B5D" w14:textId="77777777" w:rsidR="00626165" w:rsidRPr="00991F63" w:rsidRDefault="0011240F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1240F">
              <w:rPr>
                <w:sz w:val="18"/>
                <w:szCs w:val="18"/>
              </w:rPr>
              <w:t>Provide guidance on what and how any copyright or other constraints may apply to the use of own and others’ designs</w:t>
            </w:r>
          </w:p>
        </w:tc>
        <w:tc>
          <w:tcPr>
            <w:tcW w:w="6237" w:type="dxa"/>
          </w:tcPr>
          <w:p w14:paraId="37C67B5E" w14:textId="77777777" w:rsidR="00626165" w:rsidRPr="00326154" w:rsidRDefault="00673BD8" w:rsidP="009342B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Copyright constraints: Effect of copyright law (eg on use of other people’s images), acknowledgment of sources, avoiding plagiarism, permissions</w:t>
            </w:r>
          </w:p>
        </w:tc>
        <w:tc>
          <w:tcPr>
            <w:tcW w:w="3118" w:type="dxa"/>
          </w:tcPr>
          <w:p w14:paraId="37C67B5F" w14:textId="77777777" w:rsidR="00626165" w:rsidRDefault="00626165" w:rsidP="00626165">
            <w:pPr>
              <w:spacing w:before="120" w:after="120"/>
            </w:pPr>
          </w:p>
        </w:tc>
      </w:tr>
      <w:tr w:rsidR="00C442FA" w14:paraId="37C67B66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37C67B61" w14:textId="77777777" w:rsidR="00C442FA" w:rsidRDefault="00C442FA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7C67B62" w14:textId="77777777" w:rsidR="00C442FA" w:rsidRPr="0041586C" w:rsidRDefault="00C442FA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37C67B63" w14:textId="77777777" w:rsidR="00C442FA" w:rsidRPr="00D02F4B" w:rsidRDefault="0011240F" w:rsidP="005E6DC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1240F">
              <w:rPr>
                <w:sz w:val="18"/>
                <w:szCs w:val="18"/>
              </w:rPr>
              <w:t>Obtain, insert and prepare designs</w:t>
            </w:r>
          </w:p>
        </w:tc>
        <w:tc>
          <w:tcPr>
            <w:tcW w:w="6237" w:type="dxa"/>
          </w:tcPr>
          <w:p w14:paraId="37C67B64" w14:textId="77777777" w:rsidR="00C442FA" w:rsidRPr="00326154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Prepare: Size, crop and position</w:t>
            </w:r>
          </w:p>
        </w:tc>
        <w:tc>
          <w:tcPr>
            <w:tcW w:w="3118" w:type="dxa"/>
          </w:tcPr>
          <w:p w14:paraId="37C67B65" w14:textId="77777777" w:rsidR="00C442FA" w:rsidRDefault="00C442FA" w:rsidP="00626165">
            <w:pPr>
              <w:spacing w:before="120" w:after="120"/>
            </w:pPr>
          </w:p>
        </w:tc>
      </w:tr>
      <w:tr w:rsidR="00C442FA" w14:paraId="37C67B73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37C67B67" w14:textId="77777777" w:rsidR="00C442FA" w:rsidRDefault="00C442FA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7C67B68" w14:textId="77777777" w:rsidR="00C442FA" w:rsidRPr="0041586C" w:rsidRDefault="00C442FA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37C67B69" w14:textId="77777777" w:rsidR="00C442FA" w:rsidRPr="00C442FA" w:rsidRDefault="007417BF" w:rsidP="001A40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417BF">
              <w:rPr>
                <w:sz w:val="18"/>
                <w:szCs w:val="18"/>
              </w:rPr>
              <w:t>Explain how file format affects design quality, format and size and how to choose appropriate formats for saving designs</w:t>
            </w:r>
          </w:p>
        </w:tc>
        <w:tc>
          <w:tcPr>
            <w:tcW w:w="6237" w:type="dxa"/>
          </w:tcPr>
          <w:p w14:paraId="37C67B6A" w14:textId="77777777" w:rsidR="00673BD8" w:rsidRPr="00673BD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 xml:space="preserve">File formats for designs: Will vary according to the content, for example jpg for Internet photo display, </w:t>
            </w:r>
            <w:proofErr w:type="spellStart"/>
            <w:r w:rsidRPr="00673BD8">
              <w:rPr>
                <w:i/>
                <w:sz w:val="18"/>
                <w:szCs w:val="18"/>
              </w:rPr>
              <w:t>png</w:t>
            </w:r>
            <w:proofErr w:type="spellEnd"/>
            <w:r w:rsidRPr="00673BD8">
              <w:rPr>
                <w:i/>
                <w:sz w:val="18"/>
                <w:szCs w:val="18"/>
              </w:rPr>
              <w:t xml:space="preserve"> for Internet drawing display, </w:t>
            </w:r>
            <w:proofErr w:type="spellStart"/>
            <w:r w:rsidRPr="00673BD8">
              <w:rPr>
                <w:i/>
                <w:sz w:val="18"/>
                <w:szCs w:val="18"/>
              </w:rPr>
              <w:t>svg</w:t>
            </w:r>
            <w:proofErr w:type="spellEnd"/>
            <w:r w:rsidRPr="00673BD8">
              <w:rPr>
                <w:i/>
                <w:sz w:val="18"/>
                <w:szCs w:val="18"/>
              </w:rPr>
              <w:t xml:space="preserve"> for graphic designs (the ISO standard most likely to be fully supported by web browsers);</w:t>
            </w:r>
          </w:p>
          <w:p w14:paraId="37C67B6B" w14:textId="77777777" w:rsidR="00673BD8" w:rsidRPr="00673BD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 xml:space="preserve">&gt; Digital picture format (e.g. jpeg and </w:t>
            </w:r>
            <w:proofErr w:type="spellStart"/>
            <w:r w:rsidRPr="00673BD8">
              <w:rPr>
                <w:i/>
                <w:sz w:val="18"/>
                <w:szCs w:val="18"/>
              </w:rPr>
              <w:t>psd</w:t>
            </w:r>
            <w:proofErr w:type="spellEnd"/>
            <w:r w:rsidRPr="00673BD8">
              <w:rPr>
                <w:i/>
                <w:sz w:val="18"/>
                <w:szCs w:val="18"/>
              </w:rPr>
              <w:t>)</w:t>
            </w:r>
          </w:p>
          <w:p w14:paraId="37C67B6C" w14:textId="77777777" w:rsidR="00673BD8" w:rsidRPr="00673BD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 xml:space="preserve">&gt; Bitmap or raster picture formats (eg raw bitmaps, bmp and compressed formats jpeg and </w:t>
            </w:r>
            <w:proofErr w:type="spellStart"/>
            <w:r w:rsidRPr="00673BD8">
              <w:rPr>
                <w:i/>
                <w:sz w:val="18"/>
                <w:szCs w:val="18"/>
              </w:rPr>
              <w:t>png</w:t>
            </w:r>
            <w:proofErr w:type="spellEnd"/>
            <w:r w:rsidRPr="00673BD8">
              <w:rPr>
                <w:i/>
                <w:sz w:val="18"/>
                <w:szCs w:val="18"/>
              </w:rPr>
              <w:t>)</w:t>
            </w:r>
          </w:p>
          <w:p w14:paraId="37C67B6D" w14:textId="77777777" w:rsidR="00673BD8" w:rsidRPr="00673BD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&gt; Vector graphics (</w:t>
            </w:r>
            <w:proofErr w:type="spellStart"/>
            <w:r w:rsidRPr="00673BD8">
              <w:rPr>
                <w:i/>
                <w:sz w:val="18"/>
                <w:szCs w:val="18"/>
              </w:rPr>
              <w:t>eg</w:t>
            </w:r>
            <w:proofErr w:type="spellEnd"/>
            <w:r w:rsidRPr="00673BD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3BD8">
              <w:rPr>
                <w:i/>
                <w:sz w:val="18"/>
                <w:szCs w:val="18"/>
              </w:rPr>
              <w:t>svg</w:t>
            </w:r>
            <w:proofErr w:type="spellEnd"/>
            <w:r w:rsidRPr="00673BD8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73BD8">
              <w:rPr>
                <w:i/>
                <w:sz w:val="18"/>
                <w:szCs w:val="18"/>
              </w:rPr>
              <w:t>wmf</w:t>
            </w:r>
            <w:proofErr w:type="spellEnd"/>
            <w:r w:rsidRPr="00673BD8">
              <w:rPr>
                <w:i/>
                <w:sz w:val="18"/>
                <w:szCs w:val="18"/>
              </w:rPr>
              <w:t>, eps, ai)</w:t>
            </w:r>
          </w:p>
          <w:p w14:paraId="37C67B6E" w14:textId="77777777" w:rsidR="00673BD8" w:rsidRPr="00673BD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&gt; Open formats (</w:t>
            </w:r>
            <w:proofErr w:type="spellStart"/>
            <w:r w:rsidRPr="00673BD8">
              <w:rPr>
                <w:i/>
                <w:sz w:val="18"/>
                <w:szCs w:val="18"/>
              </w:rPr>
              <w:t>eg</w:t>
            </w:r>
            <w:proofErr w:type="spellEnd"/>
            <w:r w:rsidRPr="00673BD8">
              <w:rPr>
                <w:i/>
                <w:sz w:val="18"/>
                <w:szCs w:val="18"/>
              </w:rPr>
              <w:t xml:space="preserve"> html, </w:t>
            </w:r>
            <w:proofErr w:type="spellStart"/>
            <w:r w:rsidRPr="00673BD8">
              <w:rPr>
                <w:i/>
                <w:sz w:val="18"/>
                <w:szCs w:val="18"/>
              </w:rPr>
              <w:t>odf</w:t>
            </w:r>
            <w:proofErr w:type="spellEnd"/>
            <w:r w:rsidRPr="00673BD8">
              <w:rPr>
                <w:i/>
                <w:sz w:val="18"/>
                <w:szCs w:val="18"/>
              </w:rPr>
              <w:t>, pdf and rtf)</w:t>
            </w:r>
          </w:p>
          <w:p w14:paraId="37C67B6F" w14:textId="77777777" w:rsidR="00673BD8" w:rsidRPr="00673BD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&gt; Proprietary formats (</w:t>
            </w:r>
            <w:proofErr w:type="spellStart"/>
            <w:r w:rsidRPr="00673BD8">
              <w:rPr>
                <w:i/>
                <w:sz w:val="18"/>
                <w:szCs w:val="18"/>
              </w:rPr>
              <w:t>eg</w:t>
            </w:r>
            <w:proofErr w:type="spellEnd"/>
            <w:r w:rsidRPr="00673BD8">
              <w:rPr>
                <w:i/>
                <w:sz w:val="18"/>
                <w:szCs w:val="18"/>
              </w:rPr>
              <w:t xml:space="preserve"> pub and </w:t>
            </w:r>
            <w:proofErr w:type="spellStart"/>
            <w:r w:rsidRPr="00673BD8">
              <w:rPr>
                <w:i/>
                <w:sz w:val="18"/>
                <w:szCs w:val="18"/>
              </w:rPr>
              <w:t>qxd</w:t>
            </w:r>
            <w:proofErr w:type="spellEnd"/>
            <w:r w:rsidRPr="00673BD8">
              <w:rPr>
                <w:i/>
                <w:sz w:val="18"/>
                <w:szCs w:val="18"/>
              </w:rPr>
              <w:t>)</w:t>
            </w:r>
          </w:p>
          <w:p w14:paraId="37C67B70" w14:textId="77777777" w:rsidR="00673BD8" w:rsidRPr="00673BD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&gt; Method of compression (lossy, non-lossy)</w:t>
            </w:r>
          </w:p>
          <w:p w14:paraId="37C67B71" w14:textId="77777777" w:rsidR="00C442FA" w:rsidRPr="00326154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Converting files between different formats (eg JPEG to TIFF, compression of image data or Grayscale)</w:t>
            </w:r>
          </w:p>
        </w:tc>
        <w:tc>
          <w:tcPr>
            <w:tcW w:w="3118" w:type="dxa"/>
          </w:tcPr>
          <w:p w14:paraId="37C67B72" w14:textId="77777777" w:rsidR="00C442FA" w:rsidRDefault="00C442FA" w:rsidP="00626165">
            <w:pPr>
              <w:spacing w:before="120" w:after="120"/>
            </w:pPr>
          </w:p>
        </w:tc>
      </w:tr>
      <w:tr w:rsidR="00C442FA" w14:paraId="37C67B79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37C67B74" w14:textId="77777777" w:rsidR="00C442FA" w:rsidRDefault="00C442FA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7C67B75" w14:textId="77777777" w:rsidR="00C442FA" w:rsidRPr="0041586C" w:rsidRDefault="00C442FA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37C67B76" w14:textId="77777777" w:rsidR="00C442FA" w:rsidRPr="00C442FA" w:rsidRDefault="007417BF" w:rsidP="001A40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417BF">
              <w:rPr>
                <w:sz w:val="18"/>
                <w:szCs w:val="18"/>
              </w:rPr>
              <w:t>Use appropriate techniques to organise and combine information of different types or from different sources</w:t>
            </w:r>
          </w:p>
        </w:tc>
        <w:tc>
          <w:tcPr>
            <w:tcW w:w="6237" w:type="dxa"/>
          </w:tcPr>
          <w:p w14:paraId="37C67B77" w14:textId="77777777" w:rsidR="00C442FA" w:rsidRPr="00326154" w:rsidRDefault="00673BD8" w:rsidP="00B559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Combine information: Insert, size, position, wrap, order, group, layer, import data, links and references to external data, version control, export data</w:t>
            </w:r>
          </w:p>
        </w:tc>
        <w:tc>
          <w:tcPr>
            <w:tcW w:w="3118" w:type="dxa"/>
          </w:tcPr>
          <w:p w14:paraId="37C67B78" w14:textId="77777777" w:rsidR="00C442FA" w:rsidRDefault="00C442FA" w:rsidP="00626165">
            <w:pPr>
              <w:spacing w:before="120" w:after="120"/>
            </w:pPr>
          </w:p>
        </w:tc>
      </w:tr>
      <w:tr w:rsidR="00C442FA" w14:paraId="37C67B7F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37C67B7A" w14:textId="77777777" w:rsidR="00C442FA" w:rsidRDefault="00C442FA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7C67B7B" w14:textId="77777777" w:rsidR="00C442FA" w:rsidRPr="0041586C" w:rsidRDefault="00C442FA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260" w:type="dxa"/>
          </w:tcPr>
          <w:p w14:paraId="37C67B7C" w14:textId="77777777" w:rsidR="00C442FA" w:rsidRPr="00D02F4B" w:rsidRDefault="007417BF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417BF">
              <w:rPr>
                <w:sz w:val="18"/>
                <w:szCs w:val="18"/>
              </w:rPr>
              <w:t>Store and retrieve files effectively, in line with guidelines and conventions where available</w:t>
            </w:r>
          </w:p>
        </w:tc>
        <w:tc>
          <w:tcPr>
            <w:tcW w:w="6237" w:type="dxa"/>
          </w:tcPr>
          <w:p w14:paraId="37C67B7D" w14:textId="77777777" w:rsidR="00C442FA" w:rsidRPr="00326154" w:rsidRDefault="00673BD8" w:rsidP="009342B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Store and retrieve: Files (eg create, name, open, save, save as, print, close, find); folders (eg create, name); archive (backup, restore)</w:t>
            </w:r>
          </w:p>
        </w:tc>
        <w:tc>
          <w:tcPr>
            <w:tcW w:w="3118" w:type="dxa"/>
          </w:tcPr>
          <w:p w14:paraId="37C67B7E" w14:textId="77777777" w:rsidR="00C442FA" w:rsidRDefault="00C442FA" w:rsidP="00626165">
            <w:pPr>
              <w:spacing w:before="120" w:after="120"/>
            </w:pPr>
          </w:p>
        </w:tc>
      </w:tr>
      <w:tr w:rsidR="00B559CC" w14:paraId="37C67B85" w14:textId="77777777" w:rsidTr="00D631FE">
        <w:trPr>
          <w:cantSplit/>
        </w:trPr>
        <w:tc>
          <w:tcPr>
            <w:tcW w:w="1560" w:type="dxa"/>
            <w:vMerge w:val="restart"/>
            <w:shd w:val="clear" w:color="auto" w:fill="D6E3BC" w:themeFill="accent3" w:themeFillTint="66"/>
            <w:vAlign w:val="center"/>
          </w:tcPr>
          <w:p w14:paraId="37C67B80" w14:textId="77777777" w:rsidR="00B559CC" w:rsidRDefault="00B559CC" w:rsidP="001A4070">
            <w:pPr>
              <w:spacing w:beforeLines="30" w:before="72" w:afterLines="30" w:after="72"/>
            </w:pPr>
            <w:r w:rsidRPr="005A1928">
              <w:rPr>
                <w:rFonts w:cs="Arial"/>
                <w:b/>
                <w:sz w:val="20"/>
                <w:szCs w:val="20"/>
              </w:rPr>
              <w:lastRenderedPageBreak/>
              <w:t xml:space="preserve">2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442FA">
              <w:rPr>
                <w:rFonts w:cs="Arial"/>
                <w:b/>
                <w:sz w:val="20"/>
                <w:szCs w:val="20"/>
              </w:rPr>
              <w:t xml:space="preserve">Use </w:t>
            </w:r>
            <w:r w:rsidR="001A4070">
              <w:rPr>
                <w:rFonts w:cs="Arial"/>
                <w:b/>
                <w:sz w:val="20"/>
                <w:szCs w:val="20"/>
              </w:rPr>
              <w:t>design</w:t>
            </w:r>
            <w:r w:rsidRPr="00C442FA">
              <w:rPr>
                <w:rFonts w:cs="Arial"/>
                <w:b/>
                <w:sz w:val="20"/>
                <w:szCs w:val="20"/>
              </w:rPr>
              <w:t xml:space="preserve"> software tools to create, manipulate and edit </w:t>
            </w:r>
            <w:r w:rsidR="001A4070">
              <w:rPr>
                <w:rFonts w:cs="Arial"/>
                <w:b/>
                <w:sz w:val="20"/>
                <w:szCs w:val="20"/>
              </w:rPr>
              <w:t>designs</w:t>
            </w: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37C67B81" w14:textId="77777777" w:rsidR="00B559CC" w:rsidRPr="0041586C" w:rsidRDefault="00B559CC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37C67B82" w14:textId="77777777" w:rsidR="00B559CC" w:rsidRPr="000073C9" w:rsidRDefault="007417BF" w:rsidP="001A40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417BF">
              <w:rPr>
                <w:sz w:val="18"/>
                <w:szCs w:val="18"/>
              </w:rPr>
              <w:t>Explain what technical factors affecting designs needs to be taken into account and how to do so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37C67B83" w14:textId="77777777" w:rsidR="00B559CC" w:rsidRPr="00326154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Technical factors affecting designs: Page or canvas size; colour mode; file size and format; image resolution; method of display or printing; colour depth; technical differences between vector and bitmap or raster graphics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37C67B84" w14:textId="77777777" w:rsidR="00B559CC" w:rsidRDefault="00B559CC" w:rsidP="00626165">
            <w:pPr>
              <w:spacing w:before="120" w:after="120"/>
            </w:pPr>
          </w:p>
        </w:tc>
      </w:tr>
      <w:tr w:rsidR="00B559CC" w14:paraId="37C67B8B" w14:textId="77777777" w:rsidTr="00F35460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37C67B86" w14:textId="77777777" w:rsidR="00B559CC" w:rsidRDefault="00B559CC" w:rsidP="009342B0">
            <w:pPr>
              <w:spacing w:beforeLines="30" w:before="72" w:afterLines="30" w:after="72"/>
            </w:pP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37C67B87" w14:textId="77777777" w:rsidR="00B559CC" w:rsidRPr="0041586C" w:rsidRDefault="00B559CC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37C67B88" w14:textId="77777777" w:rsidR="00B559CC" w:rsidRPr="000073C9" w:rsidRDefault="007417BF" w:rsidP="001A40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417BF">
              <w:rPr>
                <w:sz w:val="18"/>
                <w:szCs w:val="18"/>
              </w:rPr>
              <w:t>Select and use suitable tools and techniques efficiently to create designs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37C67B89" w14:textId="77777777" w:rsidR="00B559CC" w:rsidRPr="003824F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Create designs: Draw basic shapes and edit vector properties to create new and more complex shapes; download digital photos from a camera; scan and resize images; add text and other elements such as lines, boxes and arrows; create more complicated designs using painting, drawing or image manipulation software; use layers for different elements (eg background, picture and text); use bleeds and crossovers; three dimensional (3D) objects and designs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37C67B8A" w14:textId="77777777" w:rsidR="00B559CC" w:rsidRDefault="00B559CC" w:rsidP="00626165">
            <w:pPr>
              <w:spacing w:before="120" w:after="120"/>
            </w:pPr>
          </w:p>
        </w:tc>
      </w:tr>
      <w:tr w:rsidR="00B559CC" w14:paraId="37C67B91" w14:textId="77777777" w:rsidTr="00F05158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37C67B8C" w14:textId="77777777" w:rsidR="00B559CC" w:rsidRDefault="00B559CC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7C67B8D" w14:textId="77777777" w:rsidR="00B559CC" w:rsidRPr="0041586C" w:rsidRDefault="00B559CC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37C67B8E" w14:textId="77777777" w:rsidR="00B559CC" w:rsidRPr="000073C9" w:rsidRDefault="007417BF" w:rsidP="005E6DC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417BF">
              <w:rPr>
                <w:sz w:val="18"/>
                <w:szCs w:val="18"/>
              </w:rPr>
              <w:t>Use guide lines and dimensioning tools appropriately to enhance precision</w:t>
            </w:r>
          </w:p>
        </w:tc>
        <w:tc>
          <w:tcPr>
            <w:tcW w:w="6237" w:type="dxa"/>
          </w:tcPr>
          <w:p w14:paraId="37C67B8F" w14:textId="77777777" w:rsidR="00B559CC" w:rsidRPr="003824F8" w:rsidRDefault="00B559CC" w:rsidP="005E6DC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7C67B90" w14:textId="77777777" w:rsidR="00B559CC" w:rsidRDefault="00B559CC" w:rsidP="00626165">
            <w:pPr>
              <w:spacing w:before="120" w:after="120"/>
            </w:pPr>
          </w:p>
        </w:tc>
      </w:tr>
      <w:tr w:rsidR="00B559CC" w14:paraId="37C67B9A" w14:textId="77777777" w:rsidTr="0041234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37C67B92" w14:textId="77777777" w:rsidR="00B559CC" w:rsidRDefault="00B559CC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7C67B93" w14:textId="77777777" w:rsidR="00B559CC" w:rsidRDefault="00B559CC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37C67B94" w14:textId="77777777" w:rsidR="00B559CC" w:rsidRPr="000073C9" w:rsidRDefault="007417BF" w:rsidP="001A40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417BF">
              <w:rPr>
                <w:sz w:val="18"/>
                <w:szCs w:val="18"/>
              </w:rPr>
              <w:t>Select and use appropriate tools and techniques to manipulate and edit designs</w:t>
            </w:r>
          </w:p>
        </w:tc>
        <w:tc>
          <w:tcPr>
            <w:tcW w:w="6237" w:type="dxa"/>
          </w:tcPr>
          <w:p w14:paraId="37C67B95" w14:textId="77777777" w:rsidR="00B559CC" w:rsidRDefault="00673BD8" w:rsidP="005E6DC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Manipulate and editing techniques: Basic techniques – align, rotate, flip, arrange, cut, paste, resize, change font, text and colour, group, ungroup</w:t>
            </w:r>
          </w:p>
          <w:p w14:paraId="37C67B96" w14:textId="77777777" w:rsidR="00673BD8" w:rsidRPr="00673BD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Image manipulation software – transform, scale, rotate, distort; filters, effects; colour balance, levels and curves; masks and layers</w:t>
            </w:r>
          </w:p>
          <w:p w14:paraId="37C67B97" w14:textId="77777777" w:rsidR="00673BD8" w:rsidRPr="00673BD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Illustration software – masks and layers; rendering three dimensional (3D) objects; tracing</w:t>
            </w:r>
          </w:p>
          <w:p w14:paraId="37C67B98" w14:textId="77777777" w:rsidR="00673BD8" w:rsidRPr="003824F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Advanced techniques – change resolution, colour depth and file format to suit different uses; adjust images to ensure compatibility between different software and operating systems</w:t>
            </w:r>
          </w:p>
        </w:tc>
        <w:tc>
          <w:tcPr>
            <w:tcW w:w="3118" w:type="dxa"/>
          </w:tcPr>
          <w:p w14:paraId="37C67B99" w14:textId="77777777" w:rsidR="00B559CC" w:rsidRDefault="00B559CC" w:rsidP="00626165">
            <w:pPr>
              <w:spacing w:before="120" w:after="120"/>
            </w:pPr>
          </w:p>
        </w:tc>
      </w:tr>
      <w:tr w:rsidR="00B559CC" w14:paraId="37C67BA0" w14:textId="77777777" w:rsidTr="0041234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37C67B9B" w14:textId="77777777" w:rsidR="00B559CC" w:rsidRDefault="00B559CC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7C67B9C" w14:textId="77777777" w:rsidR="00B559CC" w:rsidRDefault="00B559CC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</w:tcPr>
          <w:p w14:paraId="37C67B9D" w14:textId="77777777" w:rsidR="00B559CC" w:rsidRPr="000073C9" w:rsidRDefault="007417BF" w:rsidP="005E6DC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417BF">
              <w:rPr>
                <w:sz w:val="18"/>
                <w:szCs w:val="18"/>
              </w:rPr>
              <w:t>Check designs meet needs, using IT tools and making corrections as necessary</w:t>
            </w:r>
          </w:p>
        </w:tc>
        <w:tc>
          <w:tcPr>
            <w:tcW w:w="6237" w:type="dxa"/>
          </w:tcPr>
          <w:p w14:paraId="37C67B9E" w14:textId="77777777" w:rsidR="00B559CC" w:rsidRPr="003824F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Check designs: Size, alignment and orientation, suitability of file format, appropriate choice of colour mode and use of filters, fitness for purpose of image resolution</w:t>
            </w:r>
          </w:p>
        </w:tc>
        <w:tc>
          <w:tcPr>
            <w:tcW w:w="3118" w:type="dxa"/>
          </w:tcPr>
          <w:p w14:paraId="37C67B9F" w14:textId="77777777" w:rsidR="00B559CC" w:rsidRDefault="00B559CC" w:rsidP="00626165">
            <w:pPr>
              <w:spacing w:before="120" w:after="120"/>
            </w:pPr>
          </w:p>
        </w:tc>
      </w:tr>
      <w:tr w:rsidR="00B559CC" w14:paraId="37C67BA6" w14:textId="77777777" w:rsidTr="0041234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37C67BA1" w14:textId="77777777" w:rsidR="00B559CC" w:rsidRDefault="00B559CC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7C67BA2" w14:textId="77777777" w:rsidR="00B559CC" w:rsidRDefault="00B559CC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3260" w:type="dxa"/>
          </w:tcPr>
          <w:p w14:paraId="37C67BA3" w14:textId="77777777" w:rsidR="00B559CC" w:rsidRPr="000073C9" w:rsidRDefault="007417BF" w:rsidP="007417B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417BF">
              <w:rPr>
                <w:sz w:val="18"/>
                <w:szCs w:val="18"/>
              </w:rPr>
              <w:t>Identify and respond appropriately to quality problems to ensure that outcomes are fit for purpose and meet needs</w:t>
            </w:r>
          </w:p>
        </w:tc>
        <w:tc>
          <w:tcPr>
            <w:tcW w:w="6237" w:type="dxa"/>
          </w:tcPr>
          <w:p w14:paraId="37C67BA4" w14:textId="77777777" w:rsidR="00B559CC" w:rsidRPr="003824F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Quality problems with designs: Will vary according to the content, for example, levels, contrast, resolution, colour balance, unwanted content</w:t>
            </w:r>
          </w:p>
        </w:tc>
        <w:tc>
          <w:tcPr>
            <w:tcW w:w="3118" w:type="dxa"/>
          </w:tcPr>
          <w:p w14:paraId="37C67BA5" w14:textId="77777777" w:rsidR="00B559CC" w:rsidRDefault="00B559CC" w:rsidP="00626165">
            <w:pPr>
              <w:spacing w:before="120" w:after="120"/>
            </w:pPr>
          </w:p>
        </w:tc>
      </w:tr>
    </w:tbl>
    <w:p w14:paraId="37C67BA7" w14:textId="77777777" w:rsidR="007F7281" w:rsidRDefault="007F7281">
      <w:r>
        <w:br w:type="page"/>
      </w:r>
    </w:p>
    <w:p w14:paraId="37C67BA8" w14:textId="77777777" w:rsidR="00CA1B86" w:rsidRDefault="00CA1B86"/>
    <w:tbl>
      <w:tblPr>
        <w:tblStyle w:val="TableGrid"/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103"/>
        <w:gridCol w:w="4844"/>
        <w:gridCol w:w="1559"/>
        <w:gridCol w:w="3118"/>
        <w:gridCol w:w="3544"/>
      </w:tblGrid>
      <w:tr w:rsidR="0051408F" w14:paraId="37C67BAA" w14:textId="77777777" w:rsidTr="007F7281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 w:themeFill="accent3" w:themeFillTint="66"/>
          </w:tcPr>
          <w:p w14:paraId="37C67BA9" w14:textId="77777777" w:rsidR="0051408F" w:rsidRPr="0036084E" w:rsidRDefault="0051408F" w:rsidP="009342B0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51408F" w14:paraId="37C67BAD" w14:textId="77777777" w:rsidTr="007F7281">
        <w:trPr>
          <w:trHeight w:val="3371"/>
          <w:jc w:val="center"/>
        </w:trPr>
        <w:tc>
          <w:tcPr>
            <w:tcW w:w="15168" w:type="dxa"/>
            <w:gridSpan w:val="5"/>
          </w:tcPr>
          <w:p w14:paraId="37C67BAB" w14:textId="77777777" w:rsidR="0051408F" w:rsidRPr="0021134B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A5544B">
              <w:rPr>
                <w:rFonts w:cs="Arial"/>
                <w:bCs/>
                <w:sz w:val="20"/>
                <w:szCs w:val="20"/>
              </w:rPr>
              <w:t>(continue on additional sheet / assessment report if necessary)</w:t>
            </w:r>
          </w:p>
          <w:p w14:paraId="37C67BAC" w14:textId="77777777" w:rsidR="0051408F" w:rsidRPr="0021134B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1408F" w14:paraId="37C67BB0" w14:textId="77777777" w:rsidTr="007F7281">
        <w:trPr>
          <w:trHeight w:val="2208"/>
          <w:jc w:val="center"/>
        </w:trPr>
        <w:tc>
          <w:tcPr>
            <w:tcW w:w="15168" w:type="dxa"/>
            <w:gridSpan w:val="5"/>
          </w:tcPr>
          <w:p w14:paraId="37C67BAE" w14:textId="77777777" w:rsidR="0051408F" w:rsidRPr="00651C63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37C67BAF" w14:textId="77777777" w:rsidR="0051408F" w:rsidRPr="00651C63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1408F" w:rsidRPr="00C641E8" w14:paraId="37C67BBC" w14:textId="77777777" w:rsidTr="00395C73">
        <w:trPr>
          <w:trHeight w:val="983"/>
          <w:jc w:val="center"/>
        </w:trPr>
        <w:tc>
          <w:tcPr>
            <w:tcW w:w="2103" w:type="dxa"/>
            <w:shd w:val="clear" w:color="auto" w:fill="D6E3BC" w:themeFill="accent3" w:themeFillTint="66"/>
          </w:tcPr>
          <w:p w14:paraId="37C67BB1" w14:textId="77777777" w:rsidR="0051408F" w:rsidRPr="0036084E" w:rsidRDefault="0051408F" w:rsidP="00395C7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Assessor signature:</w:t>
            </w:r>
            <w:r w:rsidR="00395C73" w:rsidRPr="0036084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44" w:type="dxa"/>
          </w:tcPr>
          <w:p w14:paraId="37C67BB2" w14:textId="77777777" w:rsidR="0051408F" w:rsidRPr="00651C63" w:rsidRDefault="0051408F" w:rsidP="009342B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37C67BB3" w14:textId="77777777" w:rsidR="0051408F" w:rsidRPr="00651C63" w:rsidRDefault="0051408F" w:rsidP="009342B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37C67BB4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37C67BB5" w14:textId="77777777" w:rsidR="0051408F" w:rsidRPr="00651C63" w:rsidRDefault="0051408F" w:rsidP="009342B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 w:themeFill="accent3" w:themeFillTint="66"/>
          </w:tcPr>
          <w:p w14:paraId="37C67BB6" w14:textId="77777777" w:rsidR="0051408F" w:rsidRDefault="0051408F" w:rsidP="009342B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37C67BB7" w14:textId="77777777" w:rsidR="0051408F" w:rsidRDefault="0051408F" w:rsidP="009342B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New Assessor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601B05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F90752">
              <w:rPr>
                <w:bCs/>
                <w:kern w:val="32"/>
                <w:szCs w:val="20"/>
              </w:rPr>
            </w:r>
            <w:r w:rsidR="00F90752">
              <w:rPr>
                <w:bCs/>
                <w:kern w:val="32"/>
                <w:szCs w:val="20"/>
              </w:rPr>
              <w:fldChar w:fldCharType="separate"/>
            </w:r>
            <w:r w:rsidR="00601B05" w:rsidRPr="00A41F80">
              <w:rPr>
                <w:bCs/>
                <w:kern w:val="32"/>
                <w:szCs w:val="20"/>
              </w:rPr>
              <w:fldChar w:fldCharType="end"/>
            </w:r>
          </w:p>
          <w:p w14:paraId="37C67BB8" w14:textId="77777777" w:rsidR="0051408F" w:rsidRDefault="0051408F" w:rsidP="009342B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Random Sample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601B05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F90752">
              <w:rPr>
                <w:bCs/>
                <w:kern w:val="32"/>
                <w:szCs w:val="20"/>
              </w:rPr>
            </w:r>
            <w:r w:rsidR="00F90752">
              <w:rPr>
                <w:bCs/>
                <w:kern w:val="32"/>
                <w:szCs w:val="20"/>
              </w:rPr>
              <w:fldChar w:fldCharType="separate"/>
            </w:r>
            <w:r w:rsidR="00601B05" w:rsidRPr="00A41F80">
              <w:rPr>
                <w:bCs/>
                <w:kern w:val="32"/>
                <w:szCs w:val="20"/>
              </w:rPr>
              <w:fldChar w:fldCharType="end"/>
            </w:r>
          </w:p>
          <w:p w14:paraId="37C67BB9" w14:textId="77777777" w:rsidR="0051408F" w:rsidRDefault="0051408F" w:rsidP="009342B0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New Unit/Qualification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="00601B05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F90752">
              <w:rPr>
                <w:bCs/>
                <w:kern w:val="32"/>
                <w:szCs w:val="20"/>
              </w:rPr>
            </w:r>
            <w:r w:rsidR="00F90752">
              <w:rPr>
                <w:bCs/>
                <w:kern w:val="32"/>
                <w:szCs w:val="20"/>
              </w:rPr>
              <w:fldChar w:fldCharType="separate"/>
            </w:r>
            <w:r w:rsidR="00601B05" w:rsidRPr="00A41F80">
              <w:rPr>
                <w:bCs/>
                <w:kern w:val="32"/>
                <w:szCs w:val="20"/>
              </w:rPr>
              <w:fldChar w:fldCharType="end"/>
            </w:r>
          </w:p>
          <w:p w14:paraId="37C67BBA" w14:textId="77777777" w:rsidR="0051408F" w:rsidRDefault="0051408F" w:rsidP="009342B0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9D4B9F">
              <w:rPr>
                <w:rFonts w:cs="Arial"/>
                <w:b/>
                <w:sz w:val="20"/>
                <w:szCs w:val="20"/>
              </w:rPr>
              <w:t>Other</w:t>
            </w:r>
            <w:r w:rsidRPr="009D4B9F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 w:rsidR="00601B05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F90752">
              <w:rPr>
                <w:bCs/>
                <w:kern w:val="32"/>
                <w:szCs w:val="20"/>
              </w:rPr>
            </w:r>
            <w:r w:rsidR="00F90752">
              <w:rPr>
                <w:bCs/>
                <w:kern w:val="32"/>
                <w:szCs w:val="20"/>
              </w:rPr>
              <w:fldChar w:fldCharType="separate"/>
            </w:r>
            <w:r w:rsidR="00601B05" w:rsidRPr="00A41F80">
              <w:rPr>
                <w:bCs/>
                <w:kern w:val="32"/>
                <w:szCs w:val="20"/>
              </w:rPr>
              <w:fldChar w:fldCharType="end"/>
            </w:r>
          </w:p>
          <w:p w14:paraId="37C67BBB" w14:textId="77777777" w:rsidR="0051408F" w:rsidRPr="00C641E8" w:rsidRDefault="0051408F" w:rsidP="009342B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51408F" w:rsidRPr="00C641E8" w14:paraId="37C67BC3" w14:textId="77777777" w:rsidTr="00395C73">
        <w:trPr>
          <w:trHeight w:val="983"/>
          <w:jc w:val="center"/>
        </w:trPr>
        <w:tc>
          <w:tcPr>
            <w:tcW w:w="2103" w:type="dxa"/>
            <w:shd w:val="clear" w:color="auto" w:fill="D6E3BC" w:themeFill="accent3" w:themeFillTint="66"/>
          </w:tcPr>
          <w:p w14:paraId="37C67BBD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37C67BBE" w14:textId="77777777" w:rsidR="0051408F" w:rsidRPr="00651C63" w:rsidRDefault="0051408F" w:rsidP="009342B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37C67BBF" w14:textId="77777777" w:rsidR="0051408F" w:rsidRPr="00651C63" w:rsidRDefault="0051408F" w:rsidP="009342B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37C67BC0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37C67BC1" w14:textId="77777777" w:rsidR="0051408F" w:rsidRPr="00651C63" w:rsidRDefault="0051408F" w:rsidP="009342B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 w:themeFill="accent3" w:themeFillTint="66"/>
          </w:tcPr>
          <w:p w14:paraId="37C67BC2" w14:textId="77777777" w:rsidR="0051408F" w:rsidRPr="009341B4" w:rsidRDefault="0051408F" w:rsidP="009342B0">
            <w:pPr>
              <w:spacing w:beforeLines="30" w:before="72" w:afterLines="30" w:after="72"/>
            </w:pPr>
          </w:p>
        </w:tc>
      </w:tr>
    </w:tbl>
    <w:p w14:paraId="37C67BC4" w14:textId="77777777" w:rsidR="0051408F" w:rsidRDefault="0051408F" w:rsidP="00395C73"/>
    <w:sectPr w:rsidR="0051408F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67BC7" w14:textId="77777777" w:rsidR="009C7353" w:rsidRDefault="009C7353" w:rsidP="00CA1B86">
      <w:r>
        <w:separator/>
      </w:r>
    </w:p>
  </w:endnote>
  <w:endnote w:type="continuationSeparator" w:id="0">
    <w:p w14:paraId="37C67BC8" w14:textId="77777777" w:rsidR="009C7353" w:rsidRDefault="009C7353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4C32" w14:textId="77777777" w:rsidR="00F90752" w:rsidRDefault="00F90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67BCD" w14:textId="77777777" w:rsidR="00CE22D9" w:rsidRPr="00BD4ED9" w:rsidRDefault="00CE22D9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sdt>
    <w:sdtPr>
      <w:rPr>
        <w:sz w:val="18"/>
        <w:szCs w:val="18"/>
      </w:rPr>
      <w:id w:val="250395305"/>
      <w:docPartObj>
        <w:docPartGallery w:val="Page Numbers (Top of Page)"/>
        <w:docPartUnique/>
      </w:docPartObj>
    </w:sdtPr>
    <w:sdtEndPr/>
    <w:sdtContent>
      <w:p w14:paraId="37C67BCE" w14:textId="77777777" w:rsidR="00CE22D9" w:rsidRPr="00D63336" w:rsidRDefault="00CE22D9" w:rsidP="00CE22D9">
        <w:pPr>
          <w:jc w:val="right"/>
          <w:rPr>
            <w:sz w:val="18"/>
            <w:szCs w:val="18"/>
          </w:rPr>
        </w:pPr>
        <w:r w:rsidRPr="00D63336">
          <w:rPr>
            <w:sz w:val="18"/>
            <w:szCs w:val="18"/>
          </w:rPr>
          <w:t xml:space="preserve">Page </w:t>
        </w:r>
        <w:r w:rsidR="00601B05" w:rsidRPr="00D63336">
          <w:rPr>
            <w:sz w:val="18"/>
            <w:szCs w:val="18"/>
          </w:rPr>
          <w:fldChar w:fldCharType="begin"/>
        </w:r>
        <w:r w:rsidRPr="00D63336">
          <w:rPr>
            <w:sz w:val="18"/>
            <w:szCs w:val="18"/>
          </w:rPr>
          <w:instrText xml:space="preserve"> PAGE </w:instrText>
        </w:r>
        <w:r w:rsidR="00601B05" w:rsidRPr="00D63336">
          <w:rPr>
            <w:sz w:val="18"/>
            <w:szCs w:val="18"/>
          </w:rPr>
          <w:fldChar w:fldCharType="separate"/>
        </w:r>
        <w:r w:rsidR="00673BD8">
          <w:rPr>
            <w:noProof/>
            <w:sz w:val="18"/>
            <w:szCs w:val="18"/>
          </w:rPr>
          <w:t>2</w:t>
        </w:r>
        <w:r w:rsidR="00601B05" w:rsidRPr="00D63336">
          <w:rPr>
            <w:sz w:val="18"/>
            <w:szCs w:val="18"/>
          </w:rPr>
          <w:fldChar w:fldCharType="end"/>
        </w:r>
        <w:r w:rsidRPr="00D63336">
          <w:rPr>
            <w:sz w:val="18"/>
            <w:szCs w:val="18"/>
          </w:rPr>
          <w:t xml:space="preserve"> of </w:t>
        </w:r>
        <w:r w:rsidR="00601B05" w:rsidRPr="00D63336">
          <w:rPr>
            <w:sz w:val="18"/>
            <w:szCs w:val="18"/>
          </w:rPr>
          <w:fldChar w:fldCharType="begin"/>
        </w:r>
        <w:r w:rsidRPr="00D63336">
          <w:rPr>
            <w:sz w:val="18"/>
            <w:szCs w:val="18"/>
          </w:rPr>
          <w:instrText xml:space="preserve"> NUMPAGES  </w:instrText>
        </w:r>
        <w:r w:rsidR="00601B05" w:rsidRPr="00D63336">
          <w:rPr>
            <w:sz w:val="18"/>
            <w:szCs w:val="18"/>
          </w:rPr>
          <w:fldChar w:fldCharType="separate"/>
        </w:r>
        <w:r w:rsidR="00673BD8">
          <w:rPr>
            <w:noProof/>
            <w:sz w:val="18"/>
            <w:szCs w:val="18"/>
          </w:rPr>
          <w:t>4</w:t>
        </w:r>
        <w:r w:rsidR="00601B05" w:rsidRPr="00D63336">
          <w:rPr>
            <w:sz w:val="18"/>
            <w:szCs w:val="18"/>
          </w:rPr>
          <w:fldChar w:fldCharType="end"/>
        </w:r>
      </w:p>
    </w:sdtContent>
  </w:sdt>
  <w:p w14:paraId="37C67BCF" w14:textId="644C517D" w:rsidR="00CE22D9" w:rsidRPr="00BD4ED9" w:rsidRDefault="00CE22D9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F90752">
      <w:rPr>
        <w:sz w:val="18"/>
        <w:szCs w:val="18"/>
      </w:rPr>
      <w:t xml:space="preserve">March </w:t>
    </w:r>
    <w:r w:rsidR="00F90752">
      <w:rPr>
        <w:sz w:val="18"/>
        <w:szCs w:val="18"/>
      </w:rPr>
      <w:t>2020</w:t>
    </w:r>
    <w:bookmarkStart w:id="0" w:name="_GoBack"/>
    <w:bookmarkEnd w:id="0"/>
    <w:r>
      <w:rPr>
        <w:sz w:val="18"/>
        <w:szCs w:val="18"/>
      </w:rPr>
      <w:tab/>
    </w:r>
  </w:p>
  <w:p w14:paraId="37C67BD0" w14:textId="77777777" w:rsidR="00CE22D9" w:rsidRPr="00CE22D9" w:rsidRDefault="00CE22D9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07F72" w14:textId="77777777" w:rsidR="00F90752" w:rsidRDefault="00F90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67BC5" w14:textId="77777777" w:rsidR="009C7353" w:rsidRDefault="009C7353" w:rsidP="00CA1B86">
      <w:r>
        <w:separator/>
      </w:r>
    </w:p>
  </w:footnote>
  <w:footnote w:type="continuationSeparator" w:id="0">
    <w:p w14:paraId="37C67BC6" w14:textId="77777777" w:rsidR="009C7353" w:rsidRDefault="009C7353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88D10" w14:textId="77777777" w:rsidR="00F90752" w:rsidRDefault="00F90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67BC9" w14:textId="1EEA358C" w:rsidR="00CE22D9" w:rsidRDefault="00F90752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FD7730" wp14:editId="7D696149">
          <wp:simplePos x="0" y="0"/>
          <wp:positionH relativeFrom="column">
            <wp:posOffset>-567690</wp:posOffset>
          </wp:positionH>
          <wp:positionV relativeFrom="paragraph">
            <wp:posOffset>-142875</wp:posOffset>
          </wp:positionV>
          <wp:extent cx="590550" cy="752475"/>
          <wp:effectExtent l="0" t="0" r="0" b="0"/>
          <wp:wrapSquare wrapText="bothSides"/>
          <wp:docPr id="1" name="Picture 1" descr="cid:image001.jpg@01D5F6E9.A2A98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5F6E9.A2A988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2D9">
      <w:rPr>
        <w:rFonts w:cs="Arial"/>
        <w:b/>
        <w:bCs/>
        <w:sz w:val="24"/>
        <w:szCs w:val="24"/>
      </w:rPr>
      <w:t xml:space="preserve">BCS </w:t>
    </w:r>
    <w:r w:rsidR="00CE22D9" w:rsidRPr="00567952">
      <w:rPr>
        <w:rFonts w:cs="Arial"/>
        <w:b/>
        <w:bCs/>
        <w:sz w:val="24"/>
        <w:szCs w:val="24"/>
      </w:rPr>
      <w:t>Evidence Based Assessment</w:t>
    </w:r>
  </w:p>
  <w:p w14:paraId="37C67BCA" w14:textId="77777777" w:rsidR="00CE22D9" w:rsidRDefault="001A4070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>Design</w:t>
    </w:r>
    <w:r w:rsidR="005E6DCF">
      <w:rPr>
        <w:rFonts w:cs="Arial"/>
        <w:b/>
        <w:sz w:val="24"/>
        <w:szCs w:val="24"/>
      </w:rPr>
      <w:t xml:space="preserve"> </w:t>
    </w:r>
    <w:r w:rsidR="00A32C4D">
      <w:rPr>
        <w:rFonts w:cs="Arial"/>
        <w:b/>
        <w:sz w:val="24"/>
        <w:szCs w:val="24"/>
      </w:rPr>
      <w:t>Software</w:t>
    </w:r>
    <w:r w:rsidR="00CE22D9">
      <w:rPr>
        <w:rFonts w:cs="Arial"/>
        <w:b/>
        <w:sz w:val="24"/>
        <w:szCs w:val="24"/>
      </w:rPr>
      <w:t xml:space="preserve"> </w:t>
    </w:r>
    <w:r w:rsidR="00CE22D9" w:rsidRPr="00955BCE">
      <w:rPr>
        <w:rFonts w:cs="Arial"/>
        <w:b/>
        <w:bCs/>
        <w:sz w:val="24"/>
        <w:szCs w:val="24"/>
      </w:rPr>
      <w:t>L</w:t>
    </w:r>
    <w:r w:rsidR="00CE22D9">
      <w:rPr>
        <w:rFonts w:cs="Arial"/>
        <w:b/>
        <w:bCs/>
        <w:sz w:val="24"/>
        <w:szCs w:val="24"/>
      </w:rPr>
      <w:t xml:space="preserve">evel </w:t>
    </w:r>
    <w:r w:rsidR="00D30ACB">
      <w:rPr>
        <w:rFonts w:cs="Arial"/>
        <w:b/>
        <w:bCs/>
        <w:sz w:val="24"/>
        <w:szCs w:val="24"/>
      </w:rPr>
      <w:t>3</w:t>
    </w:r>
    <w:r w:rsidR="00CE22D9">
      <w:rPr>
        <w:rFonts w:cs="Arial"/>
        <w:b/>
        <w:bCs/>
        <w:sz w:val="24"/>
        <w:szCs w:val="24"/>
      </w:rPr>
      <w:t xml:space="preserve"> </w:t>
    </w:r>
  </w:p>
  <w:p w14:paraId="37C67BCB" w14:textId="77777777" w:rsidR="00CE22D9" w:rsidRDefault="00CE22D9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37C67BCC" w14:textId="77777777" w:rsidR="000A29B1" w:rsidRDefault="000A29B1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AC195" w14:textId="77777777" w:rsidR="00F90752" w:rsidRDefault="00F90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B86"/>
    <w:rsid w:val="000073C9"/>
    <w:rsid w:val="00027A5A"/>
    <w:rsid w:val="0006185F"/>
    <w:rsid w:val="000A2348"/>
    <w:rsid w:val="000A29B1"/>
    <w:rsid w:val="000B3902"/>
    <w:rsid w:val="000F3EDF"/>
    <w:rsid w:val="0011240F"/>
    <w:rsid w:val="00170F2A"/>
    <w:rsid w:val="001A4070"/>
    <w:rsid w:val="001B5147"/>
    <w:rsid w:val="001F472C"/>
    <w:rsid w:val="00206564"/>
    <w:rsid w:val="0021134B"/>
    <w:rsid w:val="00212754"/>
    <w:rsid w:val="00261B83"/>
    <w:rsid w:val="002677D6"/>
    <w:rsid w:val="00283F42"/>
    <w:rsid w:val="002D2E64"/>
    <w:rsid w:val="002F4C68"/>
    <w:rsid w:val="00326154"/>
    <w:rsid w:val="00350E0B"/>
    <w:rsid w:val="003732CB"/>
    <w:rsid w:val="00381570"/>
    <w:rsid w:val="00395C73"/>
    <w:rsid w:val="00412341"/>
    <w:rsid w:val="004F09F2"/>
    <w:rsid w:val="0051408F"/>
    <w:rsid w:val="00543884"/>
    <w:rsid w:val="0056573F"/>
    <w:rsid w:val="005A050A"/>
    <w:rsid w:val="005C6F6E"/>
    <w:rsid w:val="005E2585"/>
    <w:rsid w:val="005E6DCF"/>
    <w:rsid w:val="00601B05"/>
    <w:rsid w:val="00605245"/>
    <w:rsid w:val="00606BA1"/>
    <w:rsid w:val="00623045"/>
    <w:rsid w:val="00626165"/>
    <w:rsid w:val="00642829"/>
    <w:rsid w:val="00645F10"/>
    <w:rsid w:val="00651C63"/>
    <w:rsid w:val="00655BCB"/>
    <w:rsid w:val="00673BD8"/>
    <w:rsid w:val="00735BB4"/>
    <w:rsid w:val="00735C6E"/>
    <w:rsid w:val="007417BF"/>
    <w:rsid w:val="00753F8C"/>
    <w:rsid w:val="007A4548"/>
    <w:rsid w:val="007B3F4B"/>
    <w:rsid w:val="007C4757"/>
    <w:rsid w:val="007D2A05"/>
    <w:rsid w:val="007D44F5"/>
    <w:rsid w:val="007E4447"/>
    <w:rsid w:val="007F7281"/>
    <w:rsid w:val="008052E1"/>
    <w:rsid w:val="008077F0"/>
    <w:rsid w:val="00842B68"/>
    <w:rsid w:val="0088169B"/>
    <w:rsid w:val="00882A08"/>
    <w:rsid w:val="008853E1"/>
    <w:rsid w:val="008C0D30"/>
    <w:rsid w:val="008C242D"/>
    <w:rsid w:val="00900339"/>
    <w:rsid w:val="009342B0"/>
    <w:rsid w:val="00946803"/>
    <w:rsid w:val="009747B9"/>
    <w:rsid w:val="00981D42"/>
    <w:rsid w:val="009C7353"/>
    <w:rsid w:val="00A32C4D"/>
    <w:rsid w:val="00A95010"/>
    <w:rsid w:val="00B3347C"/>
    <w:rsid w:val="00B559CC"/>
    <w:rsid w:val="00B95C3B"/>
    <w:rsid w:val="00BB38B0"/>
    <w:rsid w:val="00BC6785"/>
    <w:rsid w:val="00BE5388"/>
    <w:rsid w:val="00C166D8"/>
    <w:rsid w:val="00C24E77"/>
    <w:rsid w:val="00C411B1"/>
    <w:rsid w:val="00C442FA"/>
    <w:rsid w:val="00C65710"/>
    <w:rsid w:val="00C832F0"/>
    <w:rsid w:val="00CA1B86"/>
    <w:rsid w:val="00CD2CD3"/>
    <w:rsid w:val="00CE17F5"/>
    <w:rsid w:val="00CE22D9"/>
    <w:rsid w:val="00D22254"/>
    <w:rsid w:val="00D30ACB"/>
    <w:rsid w:val="00D631FE"/>
    <w:rsid w:val="00D73DDD"/>
    <w:rsid w:val="00D76B82"/>
    <w:rsid w:val="00E1510E"/>
    <w:rsid w:val="00E251BC"/>
    <w:rsid w:val="00E3244D"/>
    <w:rsid w:val="00E33265"/>
    <w:rsid w:val="00E56405"/>
    <w:rsid w:val="00E811D6"/>
    <w:rsid w:val="00EE52CE"/>
    <w:rsid w:val="00EE545F"/>
    <w:rsid w:val="00EF0D74"/>
    <w:rsid w:val="00EF676C"/>
    <w:rsid w:val="00F0084E"/>
    <w:rsid w:val="00F06429"/>
    <w:rsid w:val="00F17805"/>
    <w:rsid w:val="00F33763"/>
    <w:rsid w:val="00F35A2B"/>
    <w:rsid w:val="00F71C3D"/>
    <w:rsid w:val="00F90752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37C67B1D"/>
  <w15:docId w15:val="{692F8899-6BFF-46A3-B899-7D7DEAEE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qFormat/>
    <w:rsid w:val="00605245"/>
    <w:rPr>
      <w:b/>
    </w:rPr>
  </w:style>
  <w:style w:type="paragraph" w:customStyle="1" w:styleId="CBKeyboardshortcut">
    <w:name w:val="CB Keyboard shortcut"/>
    <w:basedOn w:val="Normal"/>
    <w:qFormat/>
    <w:rsid w:val="00605245"/>
    <w:rPr>
      <w:smallCaps/>
    </w:rPr>
  </w:style>
  <w:style w:type="paragraph" w:customStyle="1" w:styleId="CBNumbering">
    <w:name w:val="CB Numbering"/>
    <w:basedOn w:val="ListParagraph"/>
    <w:qFormat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qFormat/>
    <w:rsid w:val="00605245"/>
    <w:rPr>
      <w:sz w:val="20"/>
      <w:szCs w:val="20"/>
    </w:rPr>
  </w:style>
  <w:style w:type="paragraph" w:customStyle="1" w:styleId="Style1">
    <w:name w:val="Style1"/>
    <w:basedOn w:val="Normal"/>
    <w:qFormat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qFormat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B86"/>
  </w:style>
  <w:style w:type="paragraph" w:styleId="Footer">
    <w:name w:val="footer"/>
    <w:basedOn w:val="Normal"/>
    <w:link w:val="FooterChar"/>
    <w:uiPriority w:val="99"/>
    <w:unhideWhenUsed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B86"/>
  </w:style>
  <w:style w:type="table" w:styleId="TableGrid">
    <w:name w:val="Table Grid"/>
    <w:basedOn w:val="TableNormal"/>
    <w:uiPriority w:val="59"/>
    <w:rsid w:val="0051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08F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paragraph" w:styleId="NormalWeb">
    <w:name w:val="Normal (Web)"/>
    <w:basedOn w:val="Normal"/>
    <w:uiPriority w:val="99"/>
    <w:unhideWhenUsed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B9D45-1A96-4C88-B296-06174D9D742D}">
  <ds:schemaRefs>
    <ds:schemaRef ds:uri="791a6f23-ac01-4ad6-a242-0e2cdd3cfc6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f85c476-16ed-45be-8e93-c4c0a918d2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832D4E-416A-4855-8DB7-5D73A7A32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0901B-5CC3-4915-875B-D9CD8EAB0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Bradbury</dc:creator>
  <cp:lastModifiedBy>Gary Edwards</cp:lastModifiedBy>
  <cp:revision>2</cp:revision>
  <dcterms:created xsi:type="dcterms:W3CDTF">2020-03-11T13:44:00Z</dcterms:created>
  <dcterms:modified xsi:type="dcterms:W3CDTF">2020-03-11T13:44:00Z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