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AE2726" w:rsidRPr="006E5C8C" w14:paraId="1C8A54C1" w14:textId="77777777" w:rsidTr="00923499">
        <w:trPr>
          <w:jc w:val="center"/>
        </w:trPr>
        <w:tc>
          <w:tcPr>
            <w:tcW w:w="3994" w:type="dxa"/>
            <w:shd w:val="clear" w:color="auto" w:fill="D6E3BC"/>
          </w:tcPr>
          <w:p w14:paraId="1C8A54BD" w14:textId="77777777" w:rsidR="00AE2726" w:rsidRPr="00FF7B40" w:rsidRDefault="00AE2726" w:rsidP="00F9090F">
            <w:pPr>
              <w:spacing w:beforeLines="30" w:before="72" w:afterLines="30" w:after="72"/>
            </w:pPr>
            <w:r w:rsidRPr="00923499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1C8A54BE" w14:textId="77777777" w:rsidR="00AE2726" w:rsidRPr="00B22CE0" w:rsidRDefault="00AE2726" w:rsidP="00F9090F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1C8A54BF" w14:textId="77777777" w:rsidR="00AE2726" w:rsidRPr="00FF7B40" w:rsidRDefault="00AE2726" w:rsidP="00F9090F">
            <w:pPr>
              <w:spacing w:beforeLines="30" w:before="72" w:afterLines="30" w:after="72"/>
            </w:pPr>
            <w:r w:rsidRPr="00923499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1C8A54C0" w14:textId="77777777" w:rsidR="00AE2726" w:rsidRPr="00B22CE0" w:rsidRDefault="00AE2726" w:rsidP="00F9090F">
            <w:pPr>
              <w:spacing w:beforeLines="30" w:before="72" w:afterLines="30" w:after="72"/>
            </w:pPr>
          </w:p>
        </w:tc>
      </w:tr>
      <w:tr w:rsidR="00AE2726" w:rsidRPr="006E5C8C" w14:paraId="1C8A54C6" w14:textId="77777777" w:rsidTr="00923499">
        <w:trPr>
          <w:jc w:val="center"/>
        </w:trPr>
        <w:tc>
          <w:tcPr>
            <w:tcW w:w="3994" w:type="dxa"/>
            <w:shd w:val="clear" w:color="auto" w:fill="D6E3BC"/>
          </w:tcPr>
          <w:p w14:paraId="1C8A54C2" w14:textId="77777777" w:rsidR="00AE2726" w:rsidRPr="00FF7B40" w:rsidRDefault="00AE2726" w:rsidP="00F9090F">
            <w:pPr>
              <w:spacing w:beforeLines="30" w:before="72" w:afterLines="30" w:after="72"/>
            </w:pPr>
            <w:r w:rsidRPr="00923499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1C8A54C3" w14:textId="77777777" w:rsidR="00AE2726" w:rsidRPr="00B22CE0" w:rsidRDefault="00AE2726" w:rsidP="00F9090F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1C8A54C4" w14:textId="77777777" w:rsidR="00AE2726" w:rsidRPr="00FF7B40" w:rsidRDefault="00AE2726" w:rsidP="00F9090F">
            <w:pPr>
              <w:spacing w:beforeLines="30" w:before="72" w:afterLines="30" w:after="72"/>
            </w:pPr>
            <w:r w:rsidRPr="00923499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1C8A54C5" w14:textId="77777777" w:rsidR="00AE2726" w:rsidRPr="00B22CE0" w:rsidRDefault="00AE2726" w:rsidP="00F9090F">
            <w:pPr>
              <w:spacing w:beforeLines="30" w:before="72" w:afterLines="30" w:after="72"/>
            </w:pPr>
          </w:p>
        </w:tc>
      </w:tr>
      <w:tr w:rsidR="00AE2726" w:rsidRPr="006E5C8C" w14:paraId="1C8A54CB" w14:textId="77777777" w:rsidTr="00923499">
        <w:trPr>
          <w:jc w:val="center"/>
        </w:trPr>
        <w:tc>
          <w:tcPr>
            <w:tcW w:w="3994" w:type="dxa"/>
            <w:shd w:val="clear" w:color="auto" w:fill="D6E3BC"/>
          </w:tcPr>
          <w:p w14:paraId="1C8A54C7" w14:textId="77777777" w:rsidR="00AE2726" w:rsidRPr="00FF7B40" w:rsidRDefault="00AE2726" w:rsidP="00F9090F">
            <w:pPr>
              <w:spacing w:beforeLines="30" w:before="72" w:afterLines="30" w:after="72"/>
            </w:pPr>
            <w:r w:rsidRPr="00923499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1C8A54C8" w14:textId="77777777" w:rsidR="00AE2726" w:rsidRPr="00B22CE0" w:rsidRDefault="00AE2726" w:rsidP="00F9090F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1C8A54C9" w14:textId="77777777" w:rsidR="00AE2726" w:rsidRPr="00923499" w:rsidRDefault="00AE2726" w:rsidP="00F9090F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1C8A54CA" w14:textId="77777777" w:rsidR="00AE2726" w:rsidRPr="00B22CE0" w:rsidRDefault="00AE2726" w:rsidP="00F9090F">
            <w:pPr>
              <w:spacing w:beforeLines="30" w:before="72" w:afterLines="30" w:after="72"/>
            </w:pPr>
          </w:p>
        </w:tc>
      </w:tr>
      <w:tr w:rsidR="00AE2726" w:rsidRPr="006E5C8C" w14:paraId="1C8A54CD" w14:textId="77777777" w:rsidTr="00923499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1C8A54CC" w14:textId="77777777" w:rsidR="00AE2726" w:rsidRPr="009B68EA" w:rsidRDefault="00AE2726" w:rsidP="00F9090F">
            <w:pPr>
              <w:spacing w:beforeLines="50" w:before="120" w:afterLines="50" w:after="120"/>
            </w:pPr>
            <w:r>
              <w:br w:type="page"/>
            </w:r>
            <w:r w:rsidRPr="00923499">
              <w:rPr>
                <w:b/>
              </w:rPr>
              <w:t>Unit Information Summary</w:t>
            </w:r>
          </w:p>
        </w:tc>
      </w:tr>
      <w:tr w:rsidR="00AE2726" w:rsidRPr="006E5C8C" w14:paraId="1C8A54D0" w14:textId="77777777" w:rsidTr="00923499">
        <w:trPr>
          <w:jc w:val="center"/>
        </w:trPr>
        <w:tc>
          <w:tcPr>
            <w:tcW w:w="7546" w:type="dxa"/>
            <w:gridSpan w:val="3"/>
          </w:tcPr>
          <w:p w14:paraId="1C8A54CE" w14:textId="77777777" w:rsidR="00AE2726" w:rsidRPr="00923499" w:rsidRDefault="00AE2726" w:rsidP="00F9090F">
            <w:pPr>
              <w:spacing w:beforeLines="30" w:before="72" w:afterLines="30" w:after="72"/>
              <w:rPr>
                <w:b/>
              </w:rPr>
            </w:pPr>
            <w:r w:rsidRPr="00923499">
              <w:rPr>
                <w:b/>
              </w:rPr>
              <w:t>Approximate Guided Learning Hours: 30</w:t>
            </w:r>
          </w:p>
        </w:tc>
        <w:tc>
          <w:tcPr>
            <w:tcW w:w="7196" w:type="dxa"/>
            <w:gridSpan w:val="2"/>
          </w:tcPr>
          <w:p w14:paraId="1C8A54CF" w14:textId="77777777" w:rsidR="00AE2726" w:rsidRPr="00923499" w:rsidRDefault="00AE2726" w:rsidP="00F9090F">
            <w:pPr>
              <w:spacing w:beforeLines="30" w:before="72" w:afterLines="30" w:after="72"/>
              <w:rPr>
                <w:b/>
              </w:rPr>
            </w:pPr>
            <w:r w:rsidRPr="00923499">
              <w:rPr>
                <w:b/>
              </w:rPr>
              <w:t xml:space="preserve">Unit Number: </w:t>
            </w:r>
            <w:r w:rsidRPr="00923499">
              <w:rPr>
                <w:rFonts w:cs="Arial"/>
                <w:b/>
                <w:bCs/>
                <w:sz w:val="24"/>
                <w:szCs w:val="24"/>
              </w:rPr>
              <w:t>H/503/0501</w:t>
            </w:r>
          </w:p>
        </w:tc>
      </w:tr>
      <w:tr w:rsidR="00AE2726" w:rsidRPr="006E5C8C" w14:paraId="1C8A54D3" w14:textId="77777777" w:rsidTr="00923499">
        <w:trPr>
          <w:jc w:val="center"/>
        </w:trPr>
        <w:tc>
          <w:tcPr>
            <w:tcW w:w="7546" w:type="dxa"/>
            <w:gridSpan w:val="3"/>
          </w:tcPr>
          <w:p w14:paraId="1C8A54D1" w14:textId="77777777" w:rsidR="00AE2726" w:rsidRPr="00923499" w:rsidRDefault="00AE2726" w:rsidP="00F9090F">
            <w:pPr>
              <w:spacing w:beforeLines="30" w:before="72" w:afterLines="30" w:after="72"/>
              <w:rPr>
                <w:b/>
              </w:rPr>
            </w:pPr>
            <w:r w:rsidRPr="00923499">
              <w:rPr>
                <w:b/>
              </w:rPr>
              <w:t>QCF Credit Value: 4</w:t>
            </w:r>
          </w:p>
        </w:tc>
        <w:tc>
          <w:tcPr>
            <w:tcW w:w="7196" w:type="dxa"/>
            <w:gridSpan w:val="2"/>
          </w:tcPr>
          <w:p w14:paraId="1C8A54D2" w14:textId="77777777" w:rsidR="00AE2726" w:rsidRPr="00923499" w:rsidRDefault="00AE2726" w:rsidP="00F9090F">
            <w:pPr>
              <w:spacing w:beforeLines="30" w:before="72" w:afterLines="30" w:after="72"/>
              <w:rPr>
                <w:b/>
              </w:rPr>
            </w:pPr>
            <w:r w:rsidRPr="00923499">
              <w:rPr>
                <w:b/>
              </w:rPr>
              <w:t>Learning Outcomes (Number): 4</w:t>
            </w:r>
          </w:p>
        </w:tc>
      </w:tr>
      <w:tr w:rsidR="00AE2726" w:rsidRPr="006E5C8C" w14:paraId="1C8A54D8" w14:textId="77777777" w:rsidTr="00923499">
        <w:trPr>
          <w:jc w:val="center"/>
        </w:trPr>
        <w:tc>
          <w:tcPr>
            <w:tcW w:w="7546" w:type="dxa"/>
            <w:gridSpan w:val="3"/>
          </w:tcPr>
          <w:p w14:paraId="1C8A54D4" w14:textId="77777777" w:rsidR="00AE2726" w:rsidRPr="00923499" w:rsidRDefault="00AE2726" w:rsidP="00144123">
            <w:pPr>
              <w:spacing w:beforeLines="30" w:before="72" w:afterLines="30" w:after="72"/>
              <w:rPr>
                <w:b/>
              </w:rPr>
            </w:pPr>
            <w:r w:rsidRPr="00923499">
              <w:rPr>
                <w:b/>
              </w:rPr>
              <w:t>Examples of Context:</w:t>
            </w:r>
          </w:p>
          <w:p w14:paraId="1C8A54D5" w14:textId="77777777" w:rsidR="00AE2726" w:rsidRPr="002D2E64" w:rsidRDefault="00AE2726" w:rsidP="00F9090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>
              <w:t>K</w:t>
            </w:r>
            <w:r w:rsidRPr="009E6510">
              <w:t>now how IT can be used to plan and support time management, personal development, performance improvement and team operations</w:t>
            </w:r>
          </w:p>
        </w:tc>
        <w:tc>
          <w:tcPr>
            <w:tcW w:w="7196" w:type="dxa"/>
            <w:gridSpan w:val="2"/>
            <w:vMerge w:val="restart"/>
          </w:tcPr>
          <w:p w14:paraId="1C8A54D6" w14:textId="77777777" w:rsidR="00AE2726" w:rsidRPr="00923499" w:rsidRDefault="00AE2726" w:rsidP="00144123">
            <w:pPr>
              <w:spacing w:beforeLines="30" w:before="72" w:afterLines="30" w:after="72"/>
              <w:rPr>
                <w:b/>
              </w:rPr>
            </w:pPr>
            <w:r w:rsidRPr="00923499">
              <w:rPr>
                <w:b/>
              </w:rPr>
              <w:t>Learning Materials Available:</w:t>
            </w:r>
          </w:p>
          <w:p w14:paraId="1C8A54D7" w14:textId="77777777" w:rsidR="00AE2726" w:rsidRPr="00923499" w:rsidRDefault="00AE2726" w:rsidP="00F9090F">
            <w:pPr>
              <w:spacing w:beforeLines="30" w:before="72" w:afterLines="30" w:after="72"/>
              <w:rPr>
                <w:rFonts w:cs="Arial"/>
              </w:rPr>
            </w:pPr>
            <w:r>
              <w:rPr>
                <w:rFonts w:cs="Arial"/>
              </w:rPr>
              <w:t>Materials for this unit available September 2012</w:t>
            </w:r>
          </w:p>
        </w:tc>
      </w:tr>
      <w:tr w:rsidR="00AE2726" w:rsidRPr="006E5C8C" w14:paraId="1C8A54E8" w14:textId="77777777" w:rsidTr="00923499">
        <w:trPr>
          <w:jc w:val="center"/>
        </w:trPr>
        <w:tc>
          <w:tcPr>
            <w:tcW w:w="7546" w:type="dxa"/>
            <w:gridSpan w:val="3"/>
          </w:tcPr>
          <w:p w14:paraId="1C8A54D9" w14:textId="77777777" w:rsidR="00AE2726" w:rsidRPr="00923499" w:rsidRDefault="00AE2726" w:rsidP="00F9090F">
            <w:pPr>
              <w:spacing w:beforeLines="30" w:before="72" w:afterLines="30" w:after="72"/>
              <w:rPr>
                <w:b/>
              </w:rPr>
            </w:pPr>
            <w:r w:rsidRPr="00923499">
              <w:rPr>
                <w:b/>
              </w:rPr>
              <w:t>Suggested Assessment Methods:</w:t>
            </w:r>
          </w:p>
          <w:p w14:paraId="1C8A54DA" w14:textId="77777777" w:rsidR="00AE2726" w:rsidRPr="00923499" w:rsidRDefault="00AE2726" w:rsidP="00F9090F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923499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1C8A54DB" w14:textId="77777777" w:rsidR="00AE2726" w:rsidRPr="00F9090F" w:rsidRDefault="00AE2726" w:rsidP="00923499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F9090F">
              <w:rPr>
                <w:i/>
                <w:sz w:val="20"/>
                <w:szCs w:val="20"/>
              </w:rPr>
              <w:t>(unit forms a core part of the IT Application Specialist Apprenticeship in England, Wales and Northern Ireland)</w:t>
            </w:r>
          </w:p>
          <w:p w14:paraId="1C8A54DC" w14:textId="77777777" w:rsidR="00AE2726" w:rsidRPr="00F9090F" w:rsidRDefault="00AE2726" w:rsidP="00923499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14:paraId="1C8A54DD" w14:textId="77777777" w:rsidR="00AE2726" w:rsidRPr="00F9090F" w:rsidRDefault="00AE2726" w:rsidP="00F9090F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F9090F">
              <w:rPr>
                <w:rFonts w:cs="Arial"/>
                <w:sz w:val="20"/>
                <w:szCs w:val="20"/>
              </w:rPr>
              <w:t xml:space="preserve">Learning Outcomes 1 and 3 of this unit </w:t>
            </w:r>
            <w:r w:rsidRPr="00F9090F">
              <w:rPr>
                <w:rFonts w:cs="Arial"/>
                <w:b/>
                <w:sz w:val="20"/>
                <w:szCs w:val="20"/>
              </w:rPr>
              <w:t xml:space="preserve">must </w:t>
            </w:r>
            <w:r w:rsidRPr="00F9090F">
              <w:rPr>
                <w:rFonts w:cs="Arial"/>
                <w:sz w:val="20"/>
                <w:szCs w:val="20"/>
              </w:rPr>
              <w:t>be assessed by knowledge assessment. The remainder may be assessed in the workplace.</w:t>
            </w:r>
          </w:p>
          <w:p w14:paraId="1C8A54DE" w14:textId="77777777" w:rsidR="00AE2726" w:rsidRPr="00923499" w:rsidRDefault="00AE2726" w:rsidP="00F9090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923499">
              <w:rPr>
                <w:rFonts w:cs="Arial"/>
              </w:rPr>
              <w:t>Scenario</w:t>
            </w:r>
          </w:p>
          <w:p w14:paraId="1C8A54DF" w14:textId="77777777" w:rsidR="00AE2726" w:rsidRPr="00923499" w:rsidRDefault="00AE2726" w:rsidP="00F9090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923499">
              <w:rPr>
                <w:rFonts w:cs="Arial"/>
              </w:rPr>
              <w:t>Coursework</w:t>
            </w:r>
          </w:p>
          <w:p w14:paraId="1C8A54E0" w14:textId="77777777" w:rsidR="00AE2726" w:rsidRPr="00923499" w:rsidRDefault="00AE2726" w:rsidP="00F9090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923499">
              <w:rPr>
                <w:rFonts w:cs="Arial"/>
              </w:rPr>
              <w:t>Portfolio of Evidence – classroom or work-based</w:t>
            </w:r>
          </w:p>
          <w:p w14:paraId="1C8A54E1" w14:textId="77777777" w:rsidR="00AE2726" w:rsidRPr="00923499" w:rsidRDefault="00AE2726" w:rsidP="00F9090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923499">
              <w:rPr>
                <w:rFonts w:cs="Arial"/>
              </w:rPr>
              <w:t>Practical Demonstration</w:t>
            </w:r>
          </w:p>
          <w:p w14:paraId="1C8A54E2" w14:textId="77777777" w:rsidR="00AE2726" w:rsidRPr="00923499" w:rsidRDefault="00AE2726" w:rsidP="00F9090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923499">
              <w:rPr>
                <w:rFonts w:cs="Arial"/>
              </w:rPr>
              <w:t>Assignment</w:t>
            </w:r>
          </w:p>
          <w:p w14:paraId="1C8A54E3" w14:textId="77777777" w:rsidR="00AE2726" w:rsidRPr="00923499" w:rsidRDefault="00AE2726" w:rsidP="00F9090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923499">
              <w:rPr>
                <w:rFonts w:cs="Arial"/>
              </w:rPr>
              <w:t>Task-based Controlled Assessment</w:t>
            </w:r>
          </w:p>
          <w:p w14:paraId="1C8A54E4" w14:textId="77777777" w:rsidR="00AE2726" w:rsidRPr="00923499" w:rsidRDefault="00AE2726" w:rsidP="00F9090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923499">
              <w:rPr>
                <w:rFonts w:cs="Arial"/>
              </w:rPr>
              <w:t>Professional Discussion</w:t>
            </w:r>
          </w:p>
          <w:p w14:paraId="1C8A54E5" w14:textId="77777777" w:rsidR="00AE2726" w:rsidRPr="00923499" w:rsidRDefault="00AE2726" w:rsidP="00F9090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923499">
              <w:rPr>
                <w:rFonts w:cs="Arial"/>
              </w:rPr>
              <w:t>Observation</w:t>
            </w:r>
          </w:p>
          <w:p w14:paraId="1C8A54E6" w14:textId="77777777" w:rsidR="00AE2726" w:rsidRPr="00923499" w:rsidRDefault="00AE2726" w:rsidP="00F9090F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923499">
              <w:rPr>
                <w:rFonts w:cs="Arial"/>
              </w:rPr>
              <w:t>Witness Statement</w:t>
            </w:r>
          </w:p>
        </w:tc>
        <w:tc>
          <w:tcPr>
            <w:tcW w:w="7196" w:type="dxa"/>
            <w:gridSpan w:val="2"/>
            <w:vMerge/>
          </w:tcPr>
          <w:p w14:paraId="1C8A54E7" w14:textId="77777777" w:rsidR="00AE2726" w:rsidRPr="00923499" w:rsidRDefault="00AE2726" w:rsidP="00F9090F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1C8A54E9" w14:textId="77777777" w:rsidR="00AE2726" w:rsidRDefault="00AE2726">
      <w:r>
        <w:br w:type="page"/>
      </w:r>
    </w:p>
    <w:p w14:paraId="1C8A54EA" w14:textId="77777777" w:rsidR="00AE2726" w:rsidRDefault="00AE2726"/>
    <w:tbl>
      <w:tblPr>
        <w:tblW w:w="15026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AE2726" w14:paraId="1C8A54F0" w14:textId="77777777" w:rsidTr="00923499">
        <w:trPr>
          <w:cantSplit/>
          <w:tblHeader/>
          <w:jc w:val="center"/>
        </w:trPr>
        <w:tc>
          <w:tcPr>
            <w:tcW w:w="2411" w:type="dxa"/>
            <w:gridSpan w:val="2"/>
            <w:shd w:val="clear" w:color="auto" w:fill="D6E3BC"/>
          </w:tcPr>
          <w:p w14:paraId="1C8A54EB" w14:textId="77777777" w:rsidR="00AE2726" w:rsidRPr="00923499" w:rsidRDefault="00AE2726" w:rsidP="00923499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923499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923499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1C8A54EC" w14:textId="77777777" w:rsidR="00AE2726" w:rsidRPr="00923499" w:rsidRDefault="00AE2726" w:rsidP="00923499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923499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1C8A54ED" w14:textId="77777777" w:rsidR="00AE2726" w:rsidRPr="00923499" w:rsidRDefault="00AE2726" w:rsidP="00923499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923499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1C8A54EE" w14:textId="77777777" w:rsidR="00AE2726" w:rsidRPr="00923499" w:rsidRDefault="00AE2726" w:rsidP="00923499">
            <w:pPr>
              <w:spacing w:before="120" w:after="120"/>
              <w:rPr>
                <w:i/>
              </w:rPr>
            </w:pPr>
            <w:r w:rsidRPr="00923499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923499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923499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1C8A54EF" w14:textId="77777777" w:rsidR="00AE2726" w:rsidRDefault="00AE2726" w:rsidP="00923499">
            <w:pPr>
              <w:spacing w:before="120" w:after="120"/>
            </w:pPr>
            <w:r w:rsidRPr="00923499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AE2726" w14:paraId="1C8A54F6" w14:textId="77777777" w:rsidTr="00923499">
        <w:trPr>
          <w:cantSplit/>
          <w:jc w:val="center"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1C8A54F1" w14:textId="77777777" w:rsidR="00AE2726" w:rsidRDefault="00AE2726" w:rsidP="00F9090F">
            <w:pPr>
              <w:spacing w:beforeLines="30" w:before="72" w:afterLines="30" w:after="72"/>
            </w:pPr>
            <w:proofErr w:type="gramStart"/>
            <w:r w:rsidRPr="00923499">
              <w:rPr>
                <w:b/>
                <w:sz w:val="20"/>
                <w:szCs w:val="20"/>
              </w:rPr>
              <w:t>1  Understand</w:t>
            </w:r>
            <w:proofErr w:type="gramEnd"/>
            <w:r w:rsidRPr="00923499">
              <w:rPr>
                <w:b/>
                <w:sz w:val="20"/>
                <w:szCs w:val="20"/>
              </w:rPr>
              <w:t xml:space="preserve"> how IT can support personal development</w:t>
            </w:r>
          </w:p>
        </w:tc>
        <w:tc>
          <w:tcPr>
            <w:tcW w:w="851" w:type="dxa"/>
          </w:tcPr>
          <w:p w14:paraId="1C8A54F2" w14:textId="77777777" w:rsidR="00AE2726" w:rsidRPr="00923499" w:rsidRDefault="00AE2726" w:rsidP="00F9090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23499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1C8A54F3" w14:textId="77777777" w:rsidR="00AE2726" w:rsidRPr="00923499" w:rsidRDefault="00AE2726" w:rsidP="00F9090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23499">
              <w:rPr>
                <w:sz w:val="18"/>
                <w:szCs w:val="18"/>
              </w:rPr>
              <w:t>Describe how IT tools and resources can support own learning and development</w:t>
            </w:r>
          </w:p>
        </w:tc>
        <w:tc>
          <w:tcPr>
            <w:tcW w:w="6237" w:type="dxa"/>
          </w:tcPr>
          <w:p w14:paraId="1C8A54F4" w14:textId="77777777" w:rsidR="00AE2726" w:rsidRPr="00923499" w:rsidRDefault="00AE2726" w:rsidP="00F9090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23499">
              <w:rPr>
                <w:i/>
                <w:sz w:val="18"/>
                <w:szCs w:val="18"/>
              </w:rPr>
              <w:t xml:space="preserve">IT Tools: communications, email, sharing calendars, sharing files, intranet, </w:t>
            </w:r>
            <w:proofErr w:type="spellStart"/>
            <w:r w:rsidRPr="00923499">
              <w:rPr>
                <w:i/>
                <w:sz w:val="18"/>
                <w:szCs w:val="18"/>
              </w:rPr>
              <w:t>netmeeting</w:t>
            </w:r>
            <w:proofErr w:type="spellEnd"/>
            <w:r w:rsidRPr="00923499">
              <w:rPr>
                <w:i/>
                <w:sz w:val="18"/>
                <w:szCs w:val="18"/>
              </w:rPr>
              <w:t>, bulletin boards, on line help, tutorials, e-newsletters, video training, social media tools: forums, blogs, chat, social networks, websites, worldwide, mobile devices and applications, collaborative technology, cameras, internet, news, wireless, virtual learning environments, media rich content, simulation</w:t>
            </w:r>
          </w:p>
        </w:tc>
        <w:tc>
          <w:tcPr>
            <w:tcW w:w="3118" w:type="dxa"/>
          </w:tcPr>
          <w:p w14:paraId="1C8A54F5" w14:textId="77777777" w:rsidR="00AE2726" w:rsidRDefault="00AE2726" w:rsidP="00923499">
            <w:pPr>
              <w:spacing w:before="120" w:after="120"/>
            </w:pPr>
          </w:p>
        </w:tc>
      </w:tr>
      <w:tr w:rsidR="00AE2726" w14:paraId="1C8A54FC" w14:textId="77777777" w:rsidTr="00923499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1C8A54F7" w14:textId="77777777" w:rsidR="00AE2726" w:rsidRDefault="00AE2726" w:rsidP="00F9090F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C8A54F8" w14:textId="77777777" w:rsidR="00AE2726" w:rsidRPr="00923499" w:rsidRDefault="00AE2726" w:rsidP="00F9090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23499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1C8A54F9" w14:textId="77777777" w:rsidR="00AE2726" w:rsidRPr="00923499" w:rsidRDefault="00AE2726" w:rsidP="00F9090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23499">
              <w:rPr>
                <w:sz w:val="18"/>
                <w:szCs w:val="18"/>
              </w:rPr>
              <w:t>Explain how IT tools and systems can be used to support personal performance improvement</w:t>
            </w:r>
          </w:p>
        </w:tc>
        <w:tc>
          <w:tcPr>
            <w:tcW w:w="6237" w:type="dxa"/>
          </w:tcPr>
          <w:p w14:paraId="1C8A54FA" w14:textId="77777777" w:rsidR="00AE2726" w:rsidRPr="00923499" w:rsidRDefault="00AE2726" w:rsidP="00F9090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23499">
              <w:rPr>
                <w:i/>
                <w:sz w:val="18"/>
                <w:szCs w:val="18"/>
              </w:rPr>
              <w:t xml:space="preserve">IT Tools: communications, email, sharing calendars, sharing files, intranet, </w:t>
            </w:r>
            <w:proofErr w:type="spellStart"/>
            <w:r w:rsidRPr="00923499">
              <w:rPr>
                <w:i/>
                <w:sz w:val="18"/>
                <w:szCs w:val="18"/>
              </w:rPr>
              <w:t>netmeeting</w:t>
            </w:r>
            <w:proofErr w:type="spellEnd"/>
            <w:r w:rsidRPr="00923499">
              <w:rPr>
                <w:i/>
                <w:sz w:val="18"/>
                <w:szCs w:val="18"/>
              </w:rPr>
              <w:t>, bulletin boards, on line help, tutorials, e-newsletters, video training, social media tools: forums, blogs, chat, social networks, websites, worldwide, mobile devices and applications, collaborative technology, cameras, internet, news, wireless, virtual learning environments, media rich content, simulation</w:t>
            </w:r>
          </w:p>
        </w:tc>
        <w:tc>
          <w:tcPr>
            <w:tcW w:w="3118" w:type="dxa"/>
          </w:tcPr>
          <w:p w14:paraId="1C8A54FB" w14:textId="77777777" w:rsidR="00AE2726" w:rsidRDefault="00AE2726" w:rsidP="00923499">
            <w:pPr>
              <w:spacing w:before="120" w:after="120"/>
            </w:pPr>
          </w:p>
        </w:tc>
      </w:tr>
      <w:tr w:rsidR="00AE2726" w14:paraId="1C8A5502" w14:textId="77777777" w:rsidTr="00923499">
        <w:trPr>
          <w:cantSplit/>
          <w:jc w:val="center"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1C8A54FD" w14:textId="77777777" w:rsidR="00AE2726" w:rsidRDefault="00AE2726" w:rsidP="00F9090F">
            <w:pPr>
              <w:spacing w:beforeLines="30" w:before="72" w:afterLines="30" w:after="72"/>
            </w:pPr>
            <w:proofErr w:type="gramStart"/>
            <w:r w:rsidRPr="00923499">
              <w:rPr>
                <w:rFonts w:cs="Arial"/>
                <w:b/>
                <w:sz w:val="20"/>
                <w:szCs w:val="20"/>
              </w:rPr>
              <w:t>2  Use</w:t>
            </w:r>
            <w:proofErr w:type="gramEnd"/>
            <w:r w:rsidRPr="00923499">
              <w:rPr>
                <w:rFonts w:cs="Arial"/>
                <w:b/>
                <w:sz w:val="20"/>
                <w:szCs w:val="20"/>
              </w:rPr>
              <w:t xml:space="preserve"> IT to support personal development</w:t>
            </w:r>
          </w:p>
        </w:tc>
        <w:tc>
          <w:tcPr>
            <w:tcW w:w="851" w:type="dxa"/>
          </w:tcPr>
          <w:p w14:paraId="1C8A54FE" w14:textId="77777777" w:rsidR="00AE2726" w:rsidRPr="00923499" w:rsidRDefault="00AE2726" w:rsidP="00F9090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23499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1C8A54FF" w14:textId="77777777" w:rsidR="00AE2726" w:rsidRPr="00923499" w:rsidRDefault="00AE2726" w:rsidP="00F9090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23499">
              <w:rPr>
                <w:sz w:val="18"/>
                <w:szCs w:val="18"/>
              </w:rPr>
              <w:t>Implement IT tools and systems to support personal performance and time management</w:t>
            </w:r>
          </w:p>
        </w:tc>
        <w:tc>
          <w:tcPr>
            <w:tcW w:w="6237" w:type="dxa"/>
          </w:tcPr>
          <w:p w14:paraId="1C8A5500" w14:textId="77777777" w:rsidR="00AE2726" w:rsidRPr="00923499" w:rsidRDefault="00AE2726" w:rsidP="00F9090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1C8A5501" w14:textId="77777777" w:rsidR="00AE2726" w:rsidRDefault="00AE2726" w:rsidP="00923499">
            <w:pPr>
              <w:spacing w:before="120" w:after="120"/>
            </w:pPr>
          </w:p>
        </w:tc>
      </w:tr>
      <w:tr w:rsidR="00AE2726" w14:paraId="1C8A5508" w14:textId="77777777" w:rsidTr="00923499">
        <w:trPr>
          <w:cantSplit/>
          <w:jc w:val="center"/>
        </w:trPr>
        <w:tc>
          <w:tcPr>
            <w:tcW w:w="1560" w:type="dxa"/>
            <w:vMerge/>
            <w:shd w:val="clear" w:color="auto" w:fill="D6E3BC"/>
            <w:vAlign w:val="center"/>
          </w:tcPr>
          <w:p w14:paraId="1C8A5503" w14:textId="77777777" w:rsidR="00AE2726" w:rsidRDefault="00AE2726" w:rsidP="00F9090F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1C8A5504" w14:textId="77777777" w:rsidR="00AE2726" w:rsidRPr="00923499" w:rsidRDefault="00AE2726" w:rsidP="00F9090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23499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1C8A5505" w14:textId="77777777" w:rsidR="00AE2726" w:rsidRPr="00923499" w:rsidRDefault="00AE2726" w:rsidP="00F9090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23499">
              <w:rPr>
                <w:sz w:val="18"/>
                <w:szCs w:val="18"/>
              </w:rPr>
              <w:t>Develop and implement an action plan to use IT to improve own working practice</w:t>
            </w:r>
          </w:p>
        </w:tc>
        <w:tc>
          <w:tcPr>
            <w:tcW w:w="6237" w:type="dxa"/>
          </w:tcPr>
          <w:p w14:paraId="1C8A5506" w14:textId="77777777" w:rsidR="00AE2726" w:rsidRPr="00923499" w:rsidRDefault="00AE2726" w:rsidP="00F9090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23499">
              <w:rPr>
                <w:i/>
                <w:sz w:val="18"/>
                <w:szCs w:val="18"/>
              </w:rPr>
              <w:t>Action Plan: dates, targets, goals, progress, strengths, weaknesses, training requirements</w:t>
            </w:r>
          </w:p>
        </w:tc>
        <w:tc>
          <w:tcPr>
            <w:tcW w:w="3118" w:type="dxa"/>
          </w:tcPr>
          <w:p w14:paraId="1C8A5507" w14:textId="77777777" w:rsidR="00AE2726" w:rsidRDefault="00AE2726" w:rsidP="00923499">
            <w:pPr>
              <w:spacing w:before="120" w:after="120"/>
            </w:pPr>
          </w:p>
        </w:tc>
      </w:tr>
      <w:tr w:rsidR="00AE2726" w14:paraId="1C8A550E" w14:textId="77777777" w:rsidTr="00923499">
        <w:trPr>
          <w:cantSplit/>
          <w:jc w:val="center"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1C8A5509" w14:textId="77777777" w:rsidR="00AE2726" w:rsidRDefault="00AE2726" w:rsidP="00F9090F">
            <w:pPr>
              <w:spacing w:beforeLines="30" w:before="72" w:afterLines="30" w:after="72"/>
            </w:pPr>
            <w:proofErr w:type="gramStart"/>
            <w:r w:rsidRPr="00923499">
              <w:rPr>
                <w:b/>
                <w:sz w:val="20"/>
                <w:szCs w:val="20"/>
              </w:rPr>
              <w:t>3  Understand</w:t>
            </w:r>
            <w:proofErr w:type="gramEnd"/>
            <w:r w:rsidRPr="00923499">
              <w:rPr>
                <w:b/>
                <w:sz w:val="20"/>
                <w:szCs w:val="20"/>
              </w:rPr>
              <w:t xml:space="preserve"> how IT can support the development of team effectiveness</w:t>
            </w:r>
          </w:p>
        </w:tc>
        <w:tc>
          <w:tcPr>
            <w:tcW w:w="851" w:type="dxa"/>
          </w:tcPr>
          <w:p w14:paraId="1C8A550A" w14:textId="77777777" w:rsidR="00AE2726" w:rsidRDefault="00AE2726" w:rsidP="00F9090F">
            <w:pPr>
              <w:spacing w:beforeLines="30" w:before="72" w:afterLines="30" w:after="72"/>
            </w:pPr>
            <w:r w:rsidRPr="00923499">
              <w:rPr>
                <w:sz w:val="18"/>
                <w:szCs w:val="18"/>
              </w:rPr>
              <w:t>3.1</w:t>
            </w:r>
          </w:p>
        </w:tc>
        <w:tc>
          <w:tcPr>
            <w:tcW w:w="3260" w:type="dxa"/>
          </w:tcPr>
          <w:p w14:paraId="1C8A550B" w14:textId="77777777" w:rsidR="00AE2726" w:rsidRPr="00923499" w:rsidRDefault="00AE2726" w:rsidP="00F9090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23499">
              <w:rPr>
                <w:sz w:val="18"/>
                <w:szCs w:val="18"/>
              </w:rPr>
              <w:t>Describe the roles and responsibilities of team members</w:t>
            </w:r>
          </w:p>
        </w:tc>
        <w:tc>
          <w:tcPr>
            <w:tcW w:w="6237" w:type="dxa"/>
          </w:tcPr>
          <w:p w14:paraId="1C8A550C" w14:textId="77777777" w:rsidR="00AE2726" w:rsidRPr="00923499" w:rsidRDefault="00AE2726" w:rsidP="00F9090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23499">
              <w:rPr>
                <w:i/>
                <w:sz w:val="18"/>
                <w:szCs w:val="18"/>
              </w:rPr>
              <w:t>Roles: helpdesk operator, systems analyst, website designer, systems administrator, programmer, network technician, IT trainer</w:t>
            </w:r>
          </w:p>
        </w:tc>
        <w:tc>
          <w:tcPr>
            <w:tcW w:w="3118" w:type="dxa"/>
          </w:tcPr>
          <w:p w14:paraId="1C8A550D" w14:textId="77777777" w:rsidR="00AE2726" w:rsidRDefault="00AE2726" w:rsidP="00923499">
            <w:pPr>
              <w:spacing w:before="120" w:after="120"/>
            </w:pPr>
          </w:p>
        </w:tc>
      </w:tr>
      <w:tr w:rsidR="00AE2726" w14:paraId="1C8A5514" w14:textId="77777777" w:rsidTr="00923499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1C8A550F" w14:textId="77777777" w:rsidR="00AE2726" w:rsidRDefault="00AE2726" w:rsidP="00923499">
            <w:pPr>
              <w:spacing w:before="120" w:after="120"/>
            </w:pPr>
          </w:p>
        </w:tc>
        <w:tc>
          <w:tcPr>
            <w:tcW w:w="851" w:type="dxa"/>
          </w:tcPr>
          <w:p w14:paraId="1C8A5510" w14:textId="77777777" w:rsidR="00AE2726" w:rsidRPr="00923499" w:rsidRDefault="00AE2726" w:rsidP="00F9090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23499">
              <w:rPr>
                <w:sz w:val="18"/>
                <w:szCs w:val="18"/>
              </w:rPr>
              <w:t>3.2</w:t>
            </w:r>
          </w:p>
        </w:tc>
        <w:tc>
          <w:tcPr>
            <w:tcW w:w="3260" w:type="dxa"/>
          </w:tcPr>
          <w:p w14:paraId="1C8A5511" w14:textId="77777777" w:rsidR="00AE2726" w:rsidRPr="00923499" w:rsidRDefault="00AE2726" w:rsidP="00F9090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23499">
              <w:rPr>
                <w:sz w:val="18"/>
                <w:szCs w:val="18"/>
              </w:rPr>
              <w:t>Explain how IT tools and systems can be used to enhance effective team communications and collaboration</w:t>
            </w:r>
          </w:p>
        </w:tc>
        <w:tc>
          <w:tcPr>
            <w:tcW w:w="6237" w:type="dxa"/>
          </w:tcPr>
          <w:p w14:paraId="1C8A5512" w14:textId="77777777" w:rsidR="00AE2726" w:rsidRPr="00923499" w:rsidRDefault="00AE2726" w:rsidP="00F9090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23499">
              <w:rPr>
                <w:i/>
                <w:sz w:val="18"/>
                <w:szCs w:val="18"/>
              </w:rPr>
              <w:t xml:space="preserve">IT Tools: communications, email, sharing calendars, sharing files, intranet, </w:t>
            </w:r>
            <w:proofErr w:type="spellStart"/>
            <w:r w:rsidRPr="00923499">
              <w:rPr>
                <w:i/>
                <w:sz w:val="18"/>
                <w:szCs w:val="18"/>
              </w:rPr>
              <w:t>netmeeting</w:t>
            </w:r>
            <w:proofErr w:type="spellEnd"/>
            <w:r w:rsidRPr="00923499">
              <w:rPr>
                <w:i/>
                <w:sz w:val="18"/>
                <w:szCs w:val="18"/>
              </w:rPr>
              <w:t>, bulletin boards, on line help, tutorials, e-newsletters, video training, social media tools: forums, blogs, chat, social networks, websites, worldwide, mobile devices and applications, collaborative technology, cameras, internet, news, wireless, virtual learning environments, media rich content, simulation</w:t>
            </w:r>
          </w:p>
        </w:tc>
        <w:tc>
          <w:tcPr>
            <w:tcW w:w="3118" w:type="dxa"/>
          </w:tcPr>
          <w:p w14:paraId="1C8A5513" w14:textId="77777777" w:rsidR="00AE2726" w:rsidRDefault="00AE2726" w:rsidP="00923499">
            <w:pPr>
              <w:spacing w:before="120" w:after="120"/>
            </w:pPr>
          </w:p>
        </w:tc>
      </w:tr>
      <w:tr w:rsidR="00AE2726" w14:paraId="1C8A551A" w14:textId="77777777" w:rsidTr="00923499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1C8A5515" w14:textId="77777777" w:rsidR="00AE2726" w:rsidRDefault="00AE2726" w:rsidP="00923499">
            <w:pPr>
              <w:spacing w:before="120" w:after="120"/>
            </w:pPr>
          </w:p>
        </w:tc>
        <w:tc>
          <w:tcPr>
            <w:tcW w:w="851" w:type="dxa"/>
          </w:tcPr>
          <w:p w14:paraId="1C8A5516" w14:textId="77777777" w:rsidR="00AE2726" w:rsidRPr="00923499" w:rsidRDefault="00AE2726" w:rsidP="00F9090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23499">
              <w:rPr>
                <w:sz w:val="18"/>
                <w:szCs w:val="18"/>
              </w:rPr>
              <w:t>3.3</w:t>
            </w:r>
          </w:p>
        </w:tc>
        <w:tc>
          <w:tcPr>
            <w:tcW w:w="3260" w:type="dxa"/>
          </w:tcPr>
          <w:p w14:paraId="1C8A5517" w14:textId="77777777" w:rsidR="00AE2726" w:rsidRPr="00923499" w:rsidRDefault="00AE2726" w:rsidP="00F9090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23499">
              <w:rPr>
                <w:sz w:val="18"/>
                <w:szCs w:val="18"/>
              </w:rPr>
              <w:t>Compare ways that IT can be used to overcome obstacles to effective teamwork</w:t>
            </w:r>
          </w:p>
        </w:tc>
        <w:tc>
          <w:tcPr>
            <w:tcW w:w="6237" w:type="dxa"/>
          </w:tcPr>
          <w:p w14:paraId="1C8A5518" w14:textId="77777777" w:rsidR="00AE2726" w:rsidRPr="00923499" w:rsidRDefault="00AE2726" w:rsidP="00F9090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1C8A5519" w14:textId="77777777" w:rsidR="00AE2726" w:rsidRDefault="00AE2726" w:rsidP="00923499">
            <w:pPr>
              <w:spacing w:before="120" w:after="120"/>
            </w:pPr>
          </w:p>
        </w:tc>
      </w:tr>
      <w:tr w:rsidR="00AE2726" w14:paraId="1C8A5520" w14:textId="77777777" w:rsidTr="00923499">
        <w:trPr>
          <w:cantSplit/>
          <w:jc w:val="center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14:paraId="1C8A551B" w14:textId="77777777" w:rsidR="00AE2726" w:rsidRPr="00923499" w:rsidRDefault="00AE2726" w:rsidP="00F9090F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1C8A551C" w14:textId="77777777" w:rsidR="00AE2726" w:rsidRPr="00923499" w:rsidRDefault="00AE2726" w:rsidP="00F9090F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1C8A551D" w14:textId="77777777" w:rsidR="00AE2726" w:rsidRPr="00923499" w:rsidRDefault="00AE2726" w:rsidP="00F9090F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1C8A551E" w14:textId="77777777" w:rsidR="00AE2726" w:rsidRPr="00923499" w:rsidRDefault="00AE2726" w:rsidP="00F9090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1C8A551F" w14:textId="77777777" w:rsidR="00AE2726" w:rsidRDefault="00AE2726" w:rsidP="00923499">
            <w:pPr>
              <w:spacing w:before="120" w:after="120"/>
            </w:pPr>
          </w:p>
        </w:tc>
      </w:tr>
      <w:tr w:rsidR="00AE2726" w14:paraId="1C8A5526" w14:textId="77777777" w:rsidTr="00923499">
        <w:trPr>
          <w:cantSplit/>
          <w:jc w:val="center"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1C8A5521" w14:textId="77777777" w:rsidR="00AE2726" w:rsidRPr="00923499" w:rsidRDefault="00AE2726" w:rsidP="00F9090F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923499">
              <w:rPr>
                <w:rFonts w:cs="Arial"/>
                <w:b/>
                <w:sz w:val="20"/>
                <w:szCs w:val="20"/>
              </w:rPr>
              <w:lastRenderedPageBreak/>
              <w:t>4  Work</w:t>
            </w:r>
            <w:proofErr w:type="gramEnd"/>
            <w:r w:rsidRPr="00923499">
              <w:rPr>
                <w:rFonts w:cs="Arial"/>
                <w:b/>
                <w:sz w:val="20"/>
                <w:szCs w:val="20"/>
              </w:rPr>
              <w:t xml:space="preserve"> as a member of a team to achieve defined goals and implement agreed plans</w:t>
            </w:r>
          </w:p>
        </w:tc>
        <w:tc>
          <w:tcPr>
            <w:tcW w:w="851" w:type="dxa"/>
            <w:tcBorders>
              <w:top w:val="nil"/>
            </w:tcBorders>
          </w:tcPr>
          <w:p w14:paraId="1C8A5522" w14:textId="77777777" w:rsidR="00AE2726" w:rsidRPr="00923499" w:rsidRDefault="00AE2726" w:rsidP="00F9090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23499">
              <w:rPr>
                <w:sz w:val="18"/>
                <w:szCs w:val="18"/>
              </w:rPr>
              <w:t>4.1</w:t>
            </w:r>
          </w:p>
        </w:tc>
        <w:tc>
          <w:tcPr>
            <w:tcW w:w="3260" w:type="dxa"/>
            <w:tcBorders>
              <w:top w:val="nil"/>
            </w:tcBorders>
          </w:tcPr>
          <w:p w14:paraId="1C8A5523" w14:textId="77777777" w:rsidR="00AE2726" w:rsidRPr="00923499" w:rsidRDefault="00AE2726" w:rsidP="00F9090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23499">
              <w:rPr>
                <w:sz w:val="18"/>
                <w:szCs w:val="18"/>
              </w:rPr>
              <w:t>Assess contribution of own use of IT to team activities</w:t>
            </w:r>
          </w:p>
        </w:tc>
        <w:tc>
          <w:tcPr>
            <w:tcW w:w="6237" w:type="dxa"/>
            <w:tcBorders>
              <w:top w:val="nil"/>
            </w:tcBorders>
          </w:tcPr>
          <w:p w14:paraId="1C8A5524" w14:textId="77777777" w:rsidR="00AE2726" w:rsidRPr="00923499" w:rsidRDefault="00AE2726" w:rsidP="00F9090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1C8A5525" w14:textId="77777777" w:rsidR="00AE2726" w:rsidRDefault="00AE2726" w:rsidP="00923499">
            <w:pPr>
              <w:spacing w:before="120" w:after="120"/>
            </w:pPr>
          </w:p>
        </w:tc>
      </w:tr>
      <w:tr w:rsidR="00AE2726" w14:paraId="1C8A552C" w14:textId="77777777" w:rsidTr="00923499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1C8A5527" w14:textId="77777777" w:rsidR="00AE2726" w:rsidRDefault="00AE2726" w:rsidP="00923499">
            <w:pPr>
              <w:spacing w:before="120" w:after="120"/>
            </w:pPr>
          </w:p>
        </w:tc>
        <w:tc>
          <w:tcPr>
            <w:tcW w:w="851" w:type="dxa"/>
          </w:tcPr>
          <w:p w14:paraId="1C8A5528" w14:textId="77777777" w:rsidR="00AE2726" w:rsidRPr="00923499" w:rsidRDefault="00AE2726" w:rsidP="00F9090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23499">
              <w:rPr>
                <w:sz w:val="18"/>
                <w:szCs w:val="18"/>
              </w:rPr>
              <w:t>4.2</w:t>
            </w:r>
          </w:p>
        </w:tc>
        <w:tc>
          <w:tcPr>
            <w:tcW w:w="3260" w:type="dxa"/>
          </w:tcPr>
          <w:p w14:paraId="1C8A5529" w14:textId="77777777" w:rsidR="00AE2726" w:rsidRPr="00923499" w:rsidRDefault="00AE2726" w:rsidP="00F9090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23499">
              <w:rPr>
                <w:sz w:val="18"/>
                <w:szCs w:val="18"/>
              </w:rPr>
              <w:t>Provide feedback to others on their use of IT in a constructive and considerate manner</w:t>
            </w:r>
          </w:p>
        </w:tc>
        <w:tc>
          <w:tcPr>
            <w:tcW w:w="6237" w:type="dxa"/>
          </w:tcPr>
          <w:p w14:paraId="1C8A552A" w14:textId="77777777" w:rsidR="00AE2726" w:rsidRPr="00923499" w:rsidRDefault="00AE2726" w:rsidP="00F9090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23499">
              <w:rPr>
                <w:i/>
                <w:sz w:val="18"/>
                <w:szCs w:val="18"/>
              </w:rPr>
              <w:t>Feedback: positive, negative, constructive, instructional, supportive, oral, written, group, individual</w:t>
            </w:r>
          </w:p>
        </w:tc>
        <w:tc>
          <w:tcPr>
            <w:tcW w:w="3118" w:type="dxa"/>
          </w:tcPr>
          <w:p w14:paraId="1C8A552B" w14:textId="77777777" w:rsidR="00AE2726" w:rsidRDefault="00AE2726" w:rsidP="00923499">
            <w:pPr>
              <w:spacing w:before="120" w:after="120"/>
            </w:pPr>
          </w:p>
        </w:tc>
      </w:tr>
      <w:tr w:rsidR="00AE2726" w14:paraId="1C8A5532" w14:textId="77777777" w:rsidTr="00923499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1C8A552D" w14:textId="77777777" w:rsidR="00AE2726" w:rsidRDefault="00AE2726" w:rsidP="00923499">
            <w:pPr>
              <w:spacing w:before="120" w:after="120"/>
            </w:pPr>
          </w:p>
        </w:tc>
        <w:tc>
          <w:tcPr>
            <w:tcW w:w="851" w:type="dxa"/>
          </w:tcPr>
          <w:p w14:paraId="1C8A552E" w14:textId="77777777" w:rsidR="00AE2726" w:rsidRPr="00923499" w:rsidRDefault="00AE2726" w:rsidP="00F9090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23499">
              <w:rPr>
                <w:sz w:val="18"/>
                <w:szCs w:val="18"/>
              </w:rPr>
              <w:t>4.3</w:t>
            </w:r>
          </w:p>
        </w:tc>
        <w:tc>
          <w:tcPr>
            <w:tcW w:w="3260" w:type="dxa"/>
          </w:tcPr>
          <w:p w14:paraId="1C8A552F" w14:textId="77777777" w:rsidR="00AE2726" w:rsidRPr="00923499" w:rsidRDefault="00AE2726" w:rsidP="00F9090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23499">
              <w:rPr>
                <w:sz w:val="18"/>
                <w:szCs w:val="18"/>
              </w:rPr>
              <w:t>Review feedback from others on own performance and adapt behaviour where appropriate</w:t>
            </w:r>
          </w:p>
        </w:tc>
        <w:tc>
          <w:tcPr>
            <w:tcW w:w="6237" w:type="dxa"/>
          </w:tcPr>
          <w:p w14:paraId="1C8A5530" w14:textId="77777777" w:rsidR="00AE2726" w:rsidRPr="00923499" w:rsidRDefault="00AE2726" w:rsidP="00F9090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23499">
              <w:rPr>
                <w:i/>
                <w:sz w:val="18"/>
                <w:szCs w:val="18"/>
              </w:rPr>
              <w:t>Feedback: positive, negative, constructive, instructional, supportive, oral, written, group, individual</w:t>
            </w:r>
          </w:p>
        </w:tc>
        <w:tc>
          <w:tcPr>
            <w:tcW w:w="3118" w:type="dxa"/>
          </w:tcPr>
          <w:p w14:paraId="1C8A5531" w14:textId="77777777" w:rsidR="00AE2726" w:rsidRDefault="00AE2726" w:rsidP="00923499">
            <w:pPr>
              <w:spacing w:before="120" w:after="120"/>
            </w:pPr>
          </w:p>
        </w:tc>
      </w:tr>
      <w:tr w:rsidR="00AE2726" w14:paraId="1C8A5538" w14:textId="77777777" w:rsidTr="00923499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1C8A5533" w14:textId="77777777" w:rsidR="00AE2726" w:rsidRDefault="00AE2726" w:rsidP="00923499">
            <w:pPr>
              <w:spacing w:before="120" w:after="120"/>
            </w:pPr>
          </w:p>
        </w:tc>
        <w:tc>
          <w:tcPr>
            <w:tcW w:w="851" w:type="dxa"/>
          </w:tcPr>
          <w:p w14:paraId="1C8A5534" w14:textId="77777777" w:rsidR="00AE2726" w:rsidRPr="00923499" w:rsidRDefault="00AE2726" w:rsidP="00F9090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23499">
              <w:rPr>
                <w:sz w:val="18"/>
                <w:szCs w:val="18"/>
              </w:rPr>
              <w:t>4.4</w:t>
            </w:r>
          </w:p>
        </w:tc>
        <w:tc>
          <w:tcPr>
            <w:tcW w:w="3260" w:type="dxa"/>
          </w:tcPr>
          <w:p w14:paraId="1C8A5535" w14:textId="77777777" w:rsidR="00AE2726" w:rsidRPr="00923499" w:rsidRDefault="00AE2726" w:rsidP="00F9090F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23499">
              <w:rPr>
                <w:sz w:val="18"/>
                <w:szCs w:val="18"/>
              </w:rPr>
              <w:t>Assist others to use new IT tools and systems</w:t>
            </w:r>
          </w:p>
        </w:tc>
        <w:tc>
          <w:tcPr>
            <w:tcW w:w="6237" w:type="dxa"/>
          </w:tcPr>
          <w:p w14:paraId="1C8A5536" w14:textId="77777777" w:rsidR="00AE2726" w:rsidRPr="00923499" w:rsidRDefault="00AE2726" w:rsidP="00F9090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23499">
              <w:rPr>
                <w:i/>
                <w:sz w:val="18"/>
                <w:szCs w:val="18"/>
              </w:rPr>
              <w:t>Systems: hardware, software</w:t>
            </w:r>
          </w:p>
        </w:tc>
        <w:tc>
          <w:tcPr>
            <w:tcW w:w="3118" w:type="dxa"/>
          </w:tcPr>
          <w:p w14:paraId="1C8A5537" w14:textId="77777777" w:rsidR="00AE2726" w:rsidRDefault="00AE2726" w:rsidP="00923499">
            <w:pPr>
              <w:spacing w:before="120" w:after="120"/>
            </w:pPr>
          </w:p>
        </w:tc>
      </w:tr>
      <w:tr w:rsidR="00AE2726" w14:paraId="1C8A553E" w14:textId="77777777" w:rsidTr="00923499">
        <w:trPr>
          <w:cantSplit/>
          <w:jc w:val="center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14:paraId="1C8A5539" w14:textId="77777777" w:rsidR="00AE2726" w:rsidRPr="00923499" w:rsidRDefault="00AE2726" w:rsidP="00F9090F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1C8A553A" w14:textId="77777777" w:rsidR="00AE2726" w:rsidRPr="00923499" w:rsidRDefault="00AE2726" w:rsidP="00F9090F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1C8A553B" w14:textId="77777777" w:rsidR="00AE2726" w:rsidRPr="00923499" w:rsidRDefault="00AE2726" w:rsidP="00F9090F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1C8A553C" w14:textId="77777777" w:rsidR="00AE2726" w:rsidRPr="00923499" w:rsidRDefault="00AE2726" w:rsidP="00F9090F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1C8A553D" w14:textId="77777777" w:rsidR="00AE2726" w:rsidRDefault="00AE2726" w:rsidP="00923499">
            <w:pPr>
              <w:spacing w:before="120" w:after="120"/>
            </w:pPr>
          </w:p>
        </w:tc>
      </w:tr>
    </w:tbl>
    <w:p w14:paraId="1C8A553F" w14:textId="77777777" w:rsidR="00AE2726" w:rsidRDefault="00AE2726"/>
    <w:p w14:paraId="1C8A5540" w14:textId="77777777" w:rsidR="00AE2726" w:rsidRDefault="00AE2726">
      <w:r>
        <w:br w:type="page"/>
      </w:r>
    </w:p>
    <w:p w14:paraId="1C8A5541" w14:textId="77777777" w:rsidR="00AE2726" w:rsidRDefault="00AE2726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AE2726" w14:paraId="1C8A5543" w14:textId="77777777" w:rsidTr="00923499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1C8A5542" w14:textId="77777777" w:rsidR="00AE2726" w:rsidRPr="00923499" w:rsidRDefault="00AE2726" w:rsidP="00F9090F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23499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AE2726" w14:paraId="1C8A5546" w14:textId="77777777" w:rsidTr="00923499">
        <w:trPr>
          <w:trHeight w:val="3371"/>
          <w:jc w:val="center"/>
        </w:trPr>
        <w:tc>
          <w:tcPr>
            <w:tcW w:w="15168" w:type="dxa"/>
            <w:gridSpan w:val="5"/>
          </w:tcPr>
          <w:p w14:paraId="1C8A5544" w14:textId="77777777" w:rsidR="00AE2726" w:rsidRPr="00923499" w:rsidRDefault="00AE2726" w:rsidP="00923499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923499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923499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923499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923499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1C8A5545" w14:textId="77777777" w:rsidR="00AE2726" w:rsidRPr="00923499" w:rsidRDefault="00AE2726" w:rsidP="00923499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AE2726" w14:paraId="1C8A5549" w14:textId="77777777" w:rsidTr="00923499">
        <w:trPr>
          <w:trHeight w:val="2208"/>
          <w:jc w:val="center"/>
        </w:trPr>
        <w:tc>
          <w:tcPr>
            <w:tcW w:w="15168" w:type="dxa"/>
            <w:gridSpan w:val="5"/>
          </w:tcPr>
          <w:p w14:paraId="1C8A5547" w14:textId="77777777" w:rsidR="00AE2726" w:rsidRPr="00923499" w:rsidRDefault="00AE2726" w:rsidP="00923499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923499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1C8A5548" w14:textId="77777777" w:rsidR="00AE2726" w:rsidRPr="00923499" w:rsidRDefault="00AE2726" w:rsidP="00923499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AE2726" w:rsidRPr="00C641E8" w14:paraId="1C8A5555" w14:textId="77777777" w:rsidTr="00923499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1C8A554A" w14:textId="77777777" w:rsidR="00AE2726" w:rsidRPr="00923499" w:rsidRDefault="00AE2726" w:rsidP="00923499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923499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1C8A554B" w14:textId="77777777" w:rsidR="00AE2726" w:rsidRPr="00923499" w:rsidRDefault="00AE2726" w:rsidP="00F9090F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1C8A554C" w14:textId="77777777" w:rsidR="00AE2726" w:rsidRPr="00923499" w:rsidRDefault="00AE2726" w:rsidP="00F9090F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1C8A554D" w14:textId="77777777" w:rsidR="00AE2726" w:rsidRPr="00923499" w:rsidRDefault="00AE2726" w:rsidP="00923499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923499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1C8A554E" w14:textId="77777777" w:rsidR="00AE2726" w:rsidRPr="00923499" w:rsidRDefault="00AE2726" w:rsidP="00F9090F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1C8A554F" w14:textId="77777777" w:rsidR="00AE2726" w:rsidRPr="00923499" w:rsidRDefault="00AE2726" w:rsidP="00F9090F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923499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1C8A5550" w14:textId="77777777" w:rsidR="00AE2726" w:rsidRPr="00923499" w:rsidRDefault="00AE2726" w:rsidP="00F9090F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923499">
              <w:rPr>
                <w:rFonts w:cs="Arial"/>
                <w:b/>
                <w:sz w:val="20"/>
                <w:szCs w:val="20"/>
              </w:rPr>
              <w:t>New Assessor</w:t>
            </w:r>
            <w:r w:rsidRPr="00923499">
              <w:rPr>
                <w:rFonts w:cs="Arial"/>
                <w:b/>
                <w:sz w:val="20"/>
                <w:szCs w:val="20"/>
              </w:rPr>
              <w:tab/>
            </w:r>
            <w:r w:rsidRPr="00923499">
              <w:rPr>
                <w:rFonts w:cs="Arial"/>
                <w:b/>
                <w:sz w:val="20"/>
                <w:szCs w:val="20"/>
              </w:rPr>
              <w:tab/>
            </w:r>
            <w:r w:rsidRPr="00923499">
              <w:rPr>
                <w:rFonts w:cs="Arial"/>
                <w:b/>
                <w:sz w:val="20"/>
                <w:szCs w:val="20"/>
              </w:rPr>
              <w:tab/>
            </w:r>
            <w:r w:rsidRPr="00923499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499">
              <w:rPr>
                <w:bCs/>
                <w:kern w:val="32"/>
                <w:szCs w:val="20"/>
              </w:rPr>
              <w:instrText xml:space="preserve"> FORMCHECKBOX </w:instrText>
            </w:r>
            <w:r w:rsidR="008F1721">
              <w:rPr>
                <w:bCs/>
                <w:kern w:val="32"/>
                <w:szCs w:val="20"/>
              </w:rPr>
            </w:r>
            <w:r w:rsidR="008F1721">
              <w:rPr>
                <w:bCs/>
                <w:kern w:val="32"/>
                <w:szCs w:val="20"/>
              </w:rPr>
              <w:fldChar w:fldCharType="separate"/>
            </w:r>
            <w:r w:rsidRPr="00923499">
              <w:rPr>
                <w:bCs/>
                <w:kern w:val="32"/>
                <w:szCs w:val="20"/>
              </w:rPr>
              <w:fldChar w:fldCharType="end"/>
            </w:r>
          </w:p>
          <w:p w14:paraId="1C8A5551" w14:textId="77777777" w:rsidR="00AE2726" w:rsidRPr="00923499" w:rsidRDefault="00AE2726" w:rsidP="00F9090F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923499">
              <w:rPr>
                <w:rFonts w:cs="Arial"/>
                <w:b/>
                <w:sz w:val="20"/>
                <w:szCs w:val="20"/>
              </w:rPr>
              <w:t>Random Sample</w:t>
            </w:r>
            <w:r w:rsidRPr="00923499">
              <w:rPr>
                <w:rFonts w:cs="Arial"/>
                <w:b/>
                <w:sz w:val="20"/>
                <w:szCs w:val="20"/>
              </w:rPr>
              <w:tab/>
            </w:r>
            <w:r w:rsidRPr="00923499">
              <w:rPr>
                <w:rFonts w:cs="Arial"/>
                <w:b/>
                <w:sz w:val="20"/>
                <w:szCs w:val="20"/>
              </w:rPr>
              <w:tab/>
            </w:r>
            <w:r w:rsidRPr="00923499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499">
              <w:rPr>
                <w:bCs/>
                <w:kern w:val="32"/>
                <w:szCs w:val="20"/>
              </w:rPr>
              <w:instrText xml:space="preserve"> FORMCHECKBOX </w:instrText>
            </w:r>
            <w:r w:rsidR="008F1721">
              <w:rPr>
                <w:bCs/>
                <w:kern w:val="32"/>
                <w:szCs w:val="20"/>
              </w:rPr>
            </w:r>
            <w:r w:rsidR="008F1721">
              <w:rPr>
                <w:bCs/>
                <w:kern w:val="32"/>
                <w:szCs w:val="20"/>
              </w:rPr>
              <w:fldChar w:fldCharType="separate"/>
            </w:r>
            <w:r w:rsidRPr="00923499">
              <w:rPr>
                <w:bCs/>
                <w:kern w:val="32"/>
                <w:szCs w:val="20"/>
              </w:rPr>
              <w:fldChar w:fldCharType="end"/>
            </w:r>
          </w:p>
          <w:p w14:paraId="1C8A5552" w14:textId="77777777" w:rsidR="00AE2726" w:rsidRPr="00923499" w:rsidRDefault="00AE2726" w:rsidP="00F9090F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923499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923499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923499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499">
              <w:rPr>
                <w:bCs/>
                <w:kern w:val="32"/>
                <w:szCs w:val="20"/>
              </w:rPr>
              <w:instrText xml:space="preserve"> FORMCHECKBOX </w:instrText>
            </w:r>
            <w:r w:rsidR="008F1721">
              <w:rPr>
                <w:bCs/>
                <w:kern w:val="32"/>
                <w:szCs w:val="20"/>
              </w:rPr>
            </w:r>
            <w:r w:rsidR="008F1721">
              <w:rPr>
                <w:bCs/>
                <w:kern w:val="32"/>
                <w:szCs w:val="20"/>
              </w:rPr>
              <w:fldChar w:fldCharType="separate"/>
            </w:r>
            <w:r w:rsidRPr="00923499">
              <w:rPr>
                <w:bCs/>
                <w:kern w:val="32"/>
                <w:szCs w:val="20"/>
              </w:rPr>
              <w:fldChar w:fldCharType="end"/>
            </w:r>
          </w:p>
          <w:p w14:paraId="1C8A5553" w14:textId="77777777" w:rsidR="00AE2726" w:rsidRPr="00923499" w:rsidRDefault="00AE2726" w:rsidP="00F9090F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923499">
              <w:rPr>
                <w:rFonts w:cs="Arial"/>
                <w:b/>
                <w:sz w:val="20"/>
                <w:szCs w:val="20"/>
              </w:rPr>
              <w:t>Other</w:t>
            </w:r>
            <w:r w:rsidRPr="00923499">
              <w:rPr>
                <w:rFonts w:cs="Arial"/>
                <w:b/>
                <w:sz w:val="20"/>
                <w:szCs w:val="20"/>
              </w:rPr>
              <w:tab/>
            </w:r>
            <w:r w:rsidRPr="00923499">
              <w:rPr>
                <w:bCs/>
                <w:kern w:val="32"/>
                <w:szCs w:val="20"/>
              </w:rPr>
              <w:tab/>
            </w:r>
            <w:r w:rsidRPr="00923499">
              <w:rPr>
                <w:bCs/>
                <w:kern w:val="32"/>
                <w:szCs w:val="20"/>
              </w:rPr>
              <w:tab/>
            </w:r>
            <w:r w:rsidRPr="00923499">
              <w:rPr>
                <w:bCs/>
                <w:kern w:val="32"/>
                <w:szCs w:val="20"/>
              </w:rPr>
              <w:tab/>
            </w:r>
            <w:r w:rsidRPr="00923499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499">
              <w:rPr>
                <w:bCs/>
                <w:kern w:val="32"/>
                <w:szCs w:val="20"/>
              </w:rPr>
              <w:instrText xml:space="preserve"> FORMCHECKBOX </w:instrText>
            </w:r>
            <w:r w:rsidR="008F1721">
              <w:rPr>
                <w:bCs/>
                <w:kern w:val="32"/>
                <w:szCs w:val="20"/>
              </w:rPr>
            </w:r>
            <w:r w:rsidR="008F1721">
              <w:rPr>
                <w:bCs/>
                <w:kern w:val="32"/>
                <w:szCs w:val="20"/>
              </w:rPr>
              <w:fldChar w:fldCharType="separate"/>
            </w:r>
            <w:r w:rsidRPr="00923499">
              <w:rPr>
                <w:bCs/>
                <w:kern w:val="32"/>
                <w:szCs w:val="20"/>
              </w:rPr>
              <w:fldChar w:fldCharType="end"/>
            </w:r>
          </w:p>
          <w:p w14:paraId="1C8A5554" w14:textId="77777777" w:rsidR="00AE2726" w:rsidRPr="00923499" w:rsidRDefault="00AE2726" w:rsidP="00F9090F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AE2726" w:rsidRPr="00C641E8" w14:paraId="1C8A555C" w14:textId="77777777" w:rsidTr="00923499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1C8A5556" w14:textId="77777777" w:rsidR="00AE2726" w:rsidRPr="00923499" w:rsidRDefault="00AE2726" w:rsidP="00923499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923499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1C8A5557" w14:textId="77777777" w:rsidR="00AE2726" w:rsidRPr="00923499" w:rsidRDefault="00AE2726" w:rsidP="00F9090F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1C8A5558" w14:textId="77777777" w:rsidR="00AE2726" w:rsidRPr="00923499" w:rsidRDefault="00AE2726" w:rsidP="00F9090F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1C8A5559" w14:textId="77777777" w:rsidR="00AE2726" w:rsidRPr="00923499" w:rsidRDefault="00AE2726" w:rsidP="00923499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923499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1C8A555A" w14:textId="77777777" w:rsidR="00AE2726" w:rsidRPr="00923499" w:rsidRDefault="00AE2726" w:rsidP="00F9090F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1C8A555B" w14:textId="77777777" w:rsidR="00AE2726" w:rsidRPr="009341B4" w:rsidRDefault="00AE2726" w:rsidP="00F9090F">
            <w:pPr>
              <w:spacing w:beforeLines="30" w:before="72" w:afterLines="30" w:after="72"/>
            </w:pPr>
          </w:p>
        </w:tc>
      </w:tr>
    </w:tbl>
    <w:p w14:paraId="1C8A555D" w14:textId="77777777" w:rsidR="00AE2726" w:rsidRDefault="00AE2726" w:rsidP="00395C73"/>
    <w:sectPr w:rsidR="00AE2726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A5560" w14:textId="77777777" w:rsidR="00AE2726" w:rsidRDefault="00AE2726" w:rsidP="00CA1B86">
      <w:r>
        <w:separator/>
      </w:r>
    </w:p>
  </w:endnote>
  <w:endnote w:type="continuationSeparator" w:id="0">
    <w:p w14:paraId="1C8A5561" w14:textId="77777777" w:rsidR="00AE2726" w:rsidRDefault="00AE2726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A0CC4" w14:textId="77777777" w:rsidR="008F1721" w:rsidRDefault="008F1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A5566" w14:textId="77777777" w:rsidR="00AE2726" w:rsidRDefault="00AE2726" w:rsidP="00CE22D9">
    <w:pPr>
      <w:pStyle w:val="Footer"/>
      <w:rPr>
        <w:b/>
        <w:sz w:val="18"/>
        <w:szCs w:val="18"/>
      </w:rPr>
    </w:pPr>
  </w:p>
  <w:p w14:paraId="1C8A5567" w14:textId="77777777" w:rsidR="00AE2726" w:rsidRPr="00BD4ED9" w:rsidRDefault="00AE2726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1C8A5568" w14:textId="77777777" w:rsidR="00AE2726" w:rsidRPr="00D63336" w:rsidRDefault="00AE2726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D63336">
      <w:rPr>
        <w:sz w:val="18"/>
        <w:szCs w:val="18"/>
      </w:rPr>
      <w:fldChar w:fldCharType="end"/>
    </w:r>
  </w:p>
  <w:p w14:paraId="1C8A5569" w14:textId="2E876F6E" w:rsidR="00AE2726" w:rsidRPr="00F9090F" w:rsidRDefault="00AE2726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8F1721">
      <w:rPr>
        <w:sz w:val="18"/>
        <w:szCs w:val="18"/>
      </w:rPr>
      <w:t xml:space="preserve">March </w:t>
    </w:r>
    <w:r w:rsidR="008F1721">
      <w:rPr>
        <w:sz w:val="18"/>
        <w:szCs w:val="18"/>
      </w:rPr>
      <w:t>2020</w:t>
    </w:r>
    <w:bookmarkStart w:id="0" w:name="_GoBack"/>
    <w:bookmarkEnd w:id="0"/>
    <w:r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B4E55" w14:textId="77777777" w:rsidR="008F1721" w:rsidRDefault="008F1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A555E" w14:textId="77777777" w:rsidR="00AE2726" w:rsidRDefault="00AE2726" w:rsidP="00CA1B86">
      <w:r>
        <w:separator/>
      </w:r>
    </w:p>
  </w:footnote>
  <w:footnote w:type="continuationSeparator" w:id="0">
    <w:p w14:paraId="1C8A555F" w14:textId="77777777" w:rsidR="00AE2726" w:rsidRDefault="00AE2726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FC163" w14:textId="77777777" w:rsidR="008F1721" w:rsidRDefault="008F1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A5562" w14:textId="234196FA" w:rsidR="00AE2726" w:rsidRDefault="008F1721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3E4976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6.2pt;margin-top:-14.95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AE2726">
      <w:rPr>
        <w:rFonts w:cs="Arial"/>
        <w:b/>
        <w:bCs/>
        <w:sz w:val="24"/>
        <w:szCs w:val="24"/>
      </w:rPr>
      <w:t xml:space="preserve">BCS </w:t>
    </w:r>
    <w:r w:rsidR="00AE2726" w:rsidRPr="00567952">
      <w:rPr>
        <w:rFonts w:cs="Arial"/>
        <w:b/>
        <w:bCs/>
        <w:sz w:val="24"/>
        <w:szCs w:val="24"/>
      </w:rPr>
      <w:t>Evidence Based Assessment</w:t>
    </w:r>
  </w:p>
  <w:p w14:paraId="1C8A5563" w14:textId="77777777" w:rsidR="00AE2726" w:rsidRDefault="00AE2726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 xml:space="preserve">Developing personal and team effectiveness using IT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3 </w:t>
    </w:r>
  </w:p>
  <w:p w14:paraId="1C8A5564" w14:textId="77777777" w:rsidR="00AE2726" w:rsidRDefault="00AE2726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1C8A5565" w14:textId="77777777" w:rsidR="00AE2726" w:rsidRDefault="00AE2726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5A239" w14:textId="77777777" w:rsidR="008F1721" w:rsidRDefault="008F1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568DB"/>
    <w:rsid w:val="000650CF"/>
    <w:rsid w:val="000A2348"/>
    <w:rsid w:val="000A29B1"/>
    <w:rsid w:val="000B3902"/>
    <w:rsid w:val="000B72A8"/>
    <w:rsid w:val="000E04E9"/>
    <w:rsid w:val="000F3EDF"/>
    <w:rsid w:val="001243F6"/>
    <w:rsid w:val="00144123"/>
    <w:rsid w:val="0017006A"/>
    <w:rsid w:val="00170F2A"/>
    <w:rsid w:val="00183314"/>
    <w:rsid w:val="001B5147"/>
    <w:rsid w:val="001F1319"/>
    <w:rsid w:val="0021134B"/>
    <w:rsid w:val="00212754"/>
    <w:rsid w:val="0022207E"/>
    <w:rsid w:val="00244546"/>
    <w:rsid w:val="00261B83"/>
    <w:rsid w:val="00264F34"/>
    <w:rsid w:val="002677D6"/>
    <w:rsid w:val="00283F42"/>
    <w:rsid w:val="002A1CE9"/>
    <w:rsid w:val="002B1BA3"/>
    <w:rsid w:val="002D2E64"/>
    <w:rsid w:val="002F4C68"/>
    <w:rsid w:val="0031389D"/>
    <w:rsid w:val="00326154"/>
    <w:rsid w:val="00386A62"/>
    <w:rsid w:val="00395C73"/>
    <w:rsid w:val="003E321C"/>
    <w:rsid w:val="00451E63"/>
    <w:rsid w:val="004B44C5"/>
    <w:rsid w:val="004C10D3"/>
    <w:rsid w:val="00503A33"/>
    <w:rsid w:val="0051408F"/>
    <w:rsid w:val="00514BF8"/>
    <w:rsid w:val="00532179"/>
    <w:rsid w:val="00543884"/>
    <w:rsid w:val="0054747A"/>
    <w:rsid w:val="0056573F"/>
    <w:rsid w:val="00567952"/>
    <w:rsid w:val="00573406"/>
    <w:rsid w:val="005A050A"/>
    <w:rsid w:val="005B7BF1"/>
    <w:rsid w:val="005E2585"/>
    <w:rsid w:val="00605245"/>
    <w:rsid w:val="00606BA1"/>
    <w:rsid w:val="00623045"/>
    <w:rsid w:val="00626165"/>
    <w:rsid w:val="00631986"/>
    <w:rsid w:val="00642FA7"/>
    <w:rsid w:val="0064537B"/>
    <w:rsid w:val="00645F10"/>
    <w:rsid w:val="00651C63"/>
    <w:rsid w:val="00655BCB"/>
    <w:rsid w:val="00661EB8"/>
    <w:rsid w:val="0069753C"/>
    <w:rsid w:val="006E5C8C"/>
    <w:rsid w:val="006F49BD"/>
    <w:rsid w:val="00735BB4"/>
    <w:rsid w:val="00735C6E"/>
    <w:rsid w:val="007449FD"/>
    <w:rsid w:val="00752E47"/>
    <w:rsid w:val="00753F8C"/>
    <w:rsid w:val="00760D78"/>
    <w:rsid w:val="0078593A"/>
    <w:rsid w:val="0079508F"/>
    <w:rsid w:val="007A5B6D"/>
    <w:rsid w:val="007B3F4B"/>
    <w:rsid w:val="007B6417"/>
    <w:rsid w:val="007C4757"/>
    <w:rsid w:val="007C78A9"/>
    <w:rsid w:val="007D2A05"/>
    <w:rsid w:val="007D44F5"/>
    <w:rsid w:val="007E4447"/>
    <w:rsid w:val="007F7281"/>
    <w:rsid w:val="008052E1"/>
    <w:rsid w:val="008077F0"/>
    <w:rsid w:val="0088169B"/>
    <w:rsid w:val="00882A08"/>
    <w:rsid w:val="0088793A"/>
    <w:rsid w:val="008938B5"/>
    <w:rsid w:val="008A6296"/>
    <w:rsid w:val="008B4E25"/>
    <w:rsid w:val="008C242D"/>
    <w:rsid w:val="008F1721"/>
    <w:rsid w:val="008F3081"/>
    <w:rsid w:val="00920267"/>
    <w:rsid w:val="009221B4"/>
    <w:rsid w:val="00923499"/>
    <w:rsid w:val="00924869"/>
    <w:rsid w:val="009341B4"/>
    <w:rsid w:val="00946803"/>
    <w:rsid w:val="009526FC"/>
    <w:rsid w:val="00955BCE"/>
    <w:rsid w:val="0098477C"/>
    <w:rsid w:val="009A6B64"/>
    <w:rsid w:val="009B68EA"/>
    <w:rsid w:val="009C1565"/>
    <w:rsid w:val="009D3CFD"/>
    <w:rsid w:val="009E6510"/>
    <w:rsid w:val="009F57D2"/>
    <w:rsid w:val="00A32C4D"/>
    <w:rsid w:val="00A95010"/>
    <w:rsid w:val="00A96E87"/>
    <w:rsid w:val="00A97FDA"/>
    <w:rsid w:val="00AE2726"/>
    <w:rsid w:val="00B06EAE"/>
    <w:rsid w:val="00B22CE0"/>
    <w:rsid w:val="00B3347C"/>
    <w:rsid w:val="00BB38B0"/>
    <w:rsid w:val="00BC0690"/>
    <w:rsid w:val="00BC6785"/>
    <w:rsid w:val="00BD4ED9"/>
    <w:rsid w:val="00BD5A9B"/>
    <w:rsid w:val="00BF241F"/>
    <w:rsid w:val="00C166D8"/>
    <w:rsid w:val="00C21D33"/>
    <w:rsid w:val="00C411B1"/>
    <w:rsid w:val="00C641E8"/>
    <w:rsid w:val="00C65710"/>
    <w:rsid w:val="00C832F0"/>
    <w:rsid w:val="00C85162"/>
    <w:rsid w:val="00CA1B86"/>
    <w:rsid w:val="00CC4064"/>
    <w:rsid w:val="00CD2CD3"/>
    <w:rsid w:val="00CE17F5"/>
    <w:rsid w:val="00CE22D9"/>
    <w:rsid w:val="00D23497"/>
    <w:rsid w:val="00D33BCA"/>
    <w:rsid w:val="00D631FE"/>
    <w:rsid w:val="00D63336"/>
    <w:rsid w:val="00D73DDD"/>
    <w:rsid w:val="00D76B82"/>
    <w:rsid w:val="00DA7C0D"/>
    <w:rsid w:val="00DD6468"/>
    <w:rsid w:val="00E1510E"/>
    <w:rsid w:val="00E251BC"/>
    <w:rsid w:val="00E30792"/>
    <w:rsid w:val="00E3244D"/>
    <w:rsid w:val="00E33265"/>
    <w:rsid w:val="00E7353A"/>
    <w:rsid w:val="00E811D6"/>
    <w:rsid w:val="00EC702E"/>
    <w:rsid w:val="00ED6D7C"/>
    <w:rsid w:val="00EF0D74"/>
    <w:rsid w:val="00F33763"/>
    <w:rsid w:val="00F35A2B"/>
    <w:rsid w:val="00F9090F"/>
    <w:rsid w:val="00FB2F3B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C8A54BD"/>
  <w15:docId w15:val="{77B43E8B-1C31-41D8-B9F2-7252FC7A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DA7C0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A7C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A7C0D"/>
    <w:rPr>
      <w:rFonts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7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A7C0D"/>
    <w:rPr>
      <w:rFonts w:eastAsia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DA7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7C0D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11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11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2701FB-9065-4CC2-A988-B740349F5EDB}">
  <ds:schemaRefs>
    <ds:schemaRef ds:uri="http://schemas.microsoft.com/office/2006/metadata/properties"/>
    <ds:schemaRef ds:uri="791a6f23-ac01-4ad6-a242-0e2cdd3cfc6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f85c476-16ed-45be-8e93-c4c0a918d2c2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A78686-8948-4384-A7BB-A5414FCB6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18917-5BE5-4FEB-8893-0E7261D32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2020-03-11T13:54:00Z</dcterms:created>
  <dcterms:modified xsi:type="dcterms:W3CDTF">2020-03-11T13:54:00Z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