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8300" w14:textId="4B57D1D3" w:rsidR="004B057B" w:rsidRDefault="004B057B" w:rsidP="004B057B">
      <w:pPr>
        <w:pStyle w:val="Default"/>
        <w:rPr>
          <w:color w:val="2D74B5"/>
          <w:sz w:val="26"/>
          <w:szCs w:val="26"/>
        </w:rPr>
      </w:pPr>
      <w:r>
        <w:rPr>
          <w:rFonts w:ascii="Times New Roman" w:hAnsi="Times New Roman" w:cs="Times New Roman"/>
          <w:noProof/>
        </w:rPr>
        <w:drawing>
          <wp:anchor distT="0" distB="0" distL="114300" distR="114300" simplePos="0" relativeHeight="251658240" behindDoc="0" locked="0" layoutInCell="1" allowOverlap="1" wp14:anchorId="3897219E" wp14:editId="25B3DCE5">
            <wp:simplePos x="0" y="0"/>
            <wp:positionH relativeFrom="column">
              <wp:posOffset>7430001</wp:posOffset>
            </wp:positionH>
            <wp:positionV relativeFrom="paragraph">
              <wp:posOffset>11430</wp:posOffset>
            </wp:positionV>
            <wp:extent cx="2085474" cy="990600"/>
            <wp:effectExtent l="0" t="0" r="0" b="0"/>
            <wp:wrapNone/>
            <wp:docPr id="2" name="Picture 2" descr="N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106" cy="991375"/>
                    </a:xfrm>
                    <a:prstGeom prst="rect">
                      <a:avLst/>
                    </a:prstGeom>
                    <a:noFill/>
                  </pic:spPr>
                </pic:pic>
              </a:graphicData>
            </a:graphic>
            <wp14:sizeRelH relativeFrom="page">
              <wp14:pctWidth>0</wp14:pctWidth>
            </wp14:sizeRelH>
            <wp14:sizeRelV relativeFrom="page">
              <wp14:pctHeight>0</wp14:pctHeight>
            </wp14:sizeRelV>
          </wp:anchor>
        </w:drawing>
      </w:r>
      <w:r>
        <w:rPr>
          <w:color w:val="2D74B5"/>
          <w:sz w:val="26"/>
          <w:szCs w:val="26"/>
        </w:rPr>
        <w:t xml:space="preserve">                                                                      </w:t>
      </w:r>
      <w:r w:rsidR="008228E0">
        <w:rPr>
          <w:color w:val="2D74B5"/>
          <w:sz w:val="26"/>
          <w:szCs w:val="26"/>
        </w:rPr>
        <w:t xml:space="preserve">    </w:t>
      </w:r>
    </w:p>
    <w:p w14:paraId="5094511D" w14:textId="67C02B74" w:rsidR="004B057B" w:rsidRDefault="008E2541" w:rsidP="004B057B">
      <w:pPr>
        <w:pStyle w:val="Default"/>
        <w:rPr>
          <w:color w:val="2D74B5"/>
          <w:sz w:val="26"/>
          <w:szCs w:val="26"/>
        </w:rPr>
      </w:pPr>
      <w:r>
        <w:rPr>
          <w:noProof/>
        </w:rPr>
        <w:drawing>
          <wp:inline distT="0" distB="0" distL="0" distR="0" wp14:anchorId="524FF188" wp14:editId="5FF1D9ED">
            <wp:extent cx="803737"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5854" cy="974109"/>
                    </a:xfrm>
                    <a:prstGeom prst="rect">
                      <a:avLst/>
                    </a:prstGeom>
                    <a:noFill/>
                    <a:ln>
                      <a:noFill/>
                    </a:ln>
                  </pic:spPr>
                </pic:pic>
              </a:graphicData>
            </a:graphic>
          </wp:inline>
        </w:drawing>
      </w:r>
    </w:p>
    <w:p w14:paraId="3B3400AF" w14:textId="77777777" w:rsidR="006E7068" w:rsidRDefault="006E7068" w:rsidP="004B057B">
      <w:pPr>
        <w:pStyle w:val="Default"/>
        <w:rPr>
          <w:color w:val="2D74B5"/>
          <w:sz w:val="28"/>
          <w:szCs w:val="28"/>
        </w:rPr>
      </w:pPr>
    </w:p>
    <w:p w14:paraId="200F5076" w14:textId="25E41CDD" w:rsidR="004B057B" w:rsidRPr="00B6018C" w:rsidRDefault="004B057B" w:rsidP="004B057B">
      <w:pPr>
        <w:pStyle w:val="Default"/>
        <w:rPr>
          <w:sz w:val="28"/>
          <w:szCs w:val="28"/>
        </w:rPr>
      </w:pPr>
      <w:r w:rsidRPr="00B6018C">
        <w:rPr>
          <w:color w:val="2D74B5"/>
          <w:sz w:val="28"/>
          <w:szCs w:val="28"/>
        </w:rPr>
        <w:t xml:space="preserve">Application Form and Declaration for candidates </w:t>
      </w:r>
    </w:p>
    <w:p w14:paraId="33F8D4AD" w14:textId="1ACA3917" w:rsidR="00575D15" w:rsidRDefault="004B057B" w:rsidP="004B057B">
      <w:pPr>
        <w:pStyle w:val="Default"/>
        <w:rPr>
          <w:sz w:val="22"/>
          <w:szCs w:val="22"/>
        </w:rPr>
      </w:pPr>
      <w:r w:rsidRPr="008228E0">
        <w:rPr>
          <w:sz w:val="22"/>
          <w:szCs w:val="22"/>
        </w:rPr>
        <w:t xml:space="preserve">The following form should be completed on application for a CCP Specialism </w:t>
      </w:r>
    </w:p>
    <w:p w14:paraId="67DFBAFB" w14:textId="0D150D5F" w:rsidR="00575D15" w:rsidRDefault="00575D15" w:rsidP="004B057B">
      <w:pPr>
        <w:pStyle w:val="Default"/>
        <w:rPr>
          <w:sz w:val="22"/>
          <w:szCs w:val="22"/>
        </w:rPr>
      </w:pPr>
    </w:p>
    <w:p w14:paraId="7BAEB559" w14:textId="77777777" w:rsidR="00575D15" w:rsidRPr="008228E0" w:rsidRDefault="00575D15" w:rsidP="004B057B">
      <w:pPr>
        <w:pStyle w:val="Default"/>
        <w:rPr>
          <w:sz w:val="22"/>
          <w:szCs w:val="22"/>
        </w:rPr>
      </w:pPr>
    </w:p>
    <w:p w14:paraId="0A2116B6" w14:textId="3271090D" w:rsidR="004B057B" w:rsidRPr="008228E0" w:rsidRDefault="004B057B" w:rsidP="004B057B">
      <w:pPr>
        <w:pStyle w:val="Default"/>
        <w:rPr>
          <w:color w:val="2D74B5"/>
          <w:sz w:val="12"/>
          <w:szCs w:val="12"/>
        </w:rPr>
      </w:pPr>
    </w:p>
    <w:tbl>
      <w:tblPr>
        <w:tblStyle w:val="TableGrid"/>
        <w:tblW w:w="0" w:type="auto"/>
        <w:tblLook w:val="04A0" w:firstRow="1" w:lastRow="0" w:firstColumn="1" w:lastColumn="0" w:noHBand="0" w:noVBand="1"/>
      </w:tblPr>
      <w:tblGrid>
        <w:gridCol w:w="2324"/>
        <w:gridCol w:w="2324"/>
        <w:gridCol w:w="2325"/>
        <w:gridCol w:w="2325"/>
        <w:gridCol w:w="2325"/>
        <w:gridCol w:w="2973"/>
      </w:tblGrid>
      <w:tr w:rsidR="004B057B" w14:paraId="7BD55B47" w14:textId="77777777" w:rsidTr="008228E0">
        <w:tc>
          <w:tcPr>
            <w:tcW w:w="14596" w:type="dxa"/>
            <w:gridSpan w:val="6"/>
          </w:tcPr>
          <w:p w14:paraId="6B10BAA6" w14:textId="3D3BE495" w:rsidR="004B057B" w:rsidRPr="008228E0" w:rsidRDefault="004B057B" w:rsidP="004B057B">
            <w:pPr>
              <w:pStyle w:val="Default"/>
              <w:rPr>
                <w:b/>
                <w:bCs/>
                <w:color w:val="auto"/>
                <w:sz w:val="18"/>
                <w:szCs w:val="18"/>
              </w:rPr>
            </w:pPr>
            <w:r w:rsidRPr="008228E0">
              <w:rPr>
                <w:b/>
                <w:bCs/>
                <w:color w:val="auto"/>
                <w:sz w:val="22"/>
                <w:szCs w:val="22"/>
              </w:rPr>
              <w:t>Personal Details</w:t>
            </w:r>
          </w:p>
        </w:tc>
      </w:tr>
      <w:tr w:rsidR="004B057B" w14:paraId="15B214C9" w14:textId="77777777" w:rsidTr="008228E0">
        <w:trPr>
          <w:trHeight w:val="369"/>
        </w:trPr>
        <w:tc>
          <w:tcPr>
            <w:tcW w:w="14596" w:type="dxa"/>
            <w:gridSpan w:val="6"/>
          </w:tcPr>
          <w:p w14:paraId="431B9F11" w14:textId="7533D4E4" w:rsidR="004B057B" w:rsidRPr="008228E0" w:rsidRDefault="004B057B" w:rsidP="004B057B">
            <w:pPr>
              <w:pStyle w:val="Default"/>
              <w:rPr>
                <w:color w:val="auto"/>
                <w:sz w:val="22"/>
                <w:szCs w:val="22"/>
              </w:rPr>
            </w:pPr>
            <w:r w:rsidRPr="008228E0">
              <w:rPr>
                <w:color w:val="auto"/>
                <w:sz w:val="22"/>
                <w:szCs w:val="22"/>
              </w:rPr>
              <w:t>*Name:</w:t>
            </w:r>
          </w:p>
        </w:tc>
      </w:tr>
      <w:tr w:rsidR="004B057B" w14:paraId="46B70689" w14:textId="77777777" w:rsidTr="008228E0">
        <w:trPr>
          <w:trHeight w:val="417"/>
        </w:trPr>
        <w:tc>
          <w:tcPr>
            <w:tcW w:w="14596" w:type="dxa"/>
            <w:gridSpan w:val="6"/>
          </w:tcPr>
          <w:p w14:paraId="6BD4330A" w14:textId="607B2716" w:rsidR="004B057B" w:rsidRPr="008228E0" w:rsidRDefault="004B057B" w:rsidP="004B057B">
            <w:pPr>
              <w:pStyle w:val="Default"/>
              <w:rPr>
                <w:color w:val="auto"/>
                <w:sz w:val="22"/>
                <w:szCs w:val="22"/>
              </w:rPr>
            </w:pPr>
            <w:r w:rsidRPr="008228E0">
              <w:rPr>
                <w:color w:val="auto"/>
                <w:sz w:val="22"/>
                <w:szCs w:val="22"/>
              </w:rPr>
              <w:t>*Email address:</w:t>
            </w:r>
          </w:p>
        </w:tc>
      </w:tr>
      <w:tr w:rsidR="004B057B" w14:paraId="0A282135" w14:textId="77777777" w:rsidTr="008228E0">
        <w:trPr>
          <w:trHeight w:val="706"/>
        </w:trPr>
        <w:tc>
          <w:tcPr>
            <w:tcW w:w="14596" w:type="dxa"/>
            <w:gridSpan w:val="6"/>
          </w:tcPr>
          <w:p w14:paraId="505DEF96" w14:textId="393293B8" w:rsidR="004B057B" w:rsidRPr="008228E0" w:rsidRDefault="004B057B" w:rsidP="004B057B">
            <w:pPr>
              <w:pStyle w:val="Default"/>
              <w:rPr>
                <w:color w:val="auto"/>
                <w:sz w:val="22"/>
                <w:szCs w:val="22"/>
              </w:rPr>
            </w:pPr>
            <w:r w:rsidRPr="008228E0">
              <w:rPr>
                <w:color w:val="auto"/>
                <w:sz w:val="22"/>
                <w:szCs w:val="22"/>
              </w:rPr>
              <w:t>*Mobile phone number:</w:t>
            </w:r>
          </w:p>
          <w:p w14:paraId="76829201" w14:textId="28E5C411" w:rsidR="004B057B" w:rsidRPr="008228E0" w:rsidRDefault="004B057B" w:rsidP="004B057B">
            <w:pPr>
              <w:pStyle w:val="Default"/>
              <w:rPr>
                <w:color w:val="auto"/>
                <w:sz w:val="22"/>
                <w:szCs w:val="22"/>
              </w:rPr>
            </w:pPr>
            <w:r w:rsidRPr="008228E0">
              <w:rPr>
                <w:color w:val="auto"/>
                <w:sz w:val="22"/>
                <w:szCs w:val="22"/>
              </w:rPr>
              <w:t>*Work phone number (if different):</w:t>
            </w:r>
          </w:p>
        </w:tc>
      </w:tr>
      <w:tr w:rsidR="004B057B" w14:paraId="3E0FAFE1" w14:textId="77777777" w:rsidTr="008228E0">
        <w:trPr>
          <w:trHeight w:val="672"/>
        </w:trPr>
        <w:tc>
          <w:tcPr>
            <w:tcW w:w="14596" w:type="dxa"/>
            <w:gridSpan w:val="6"/>
          </w:tcPr>
          <w:p w14:paraId="408EB702" w14:textId="08D52D34" w:rsidR="004B057B" w:rsidRPr="008228E0" w:rsidRDefault="004B057B" w:rsidP="004B057B">
            <w:pPr>
              <w:pStyle w:val="Default"/>
              <w:rPr>
                <w:color w:val="auto"/>
                <w:sz w:val="22"/>
                <w:szCs w:val="22"/>
              </w:rPr>
            </w:pPr>
            <w:r w:rsidRPr="008228E0">
              <w:rPr>
                <w:color w:val="auto"/>
                <w:sz w:val="22"/>
                <w:szCs w:val="22"/>
              </w:rPr>
              <w:t>*Address and postcode:</w:t>
            </w:r>
          </w:p>
        </w:tc>
      </w:tr>
      <w:tr w:rsidR="004B057B" w14:paraId="411A75D7" w14:textId="77777777" w:rsidTr="008228E0">
        <w:trPr>
          <w:trHeight w:val="411"/>
        </w:trPr>
        <w:tc>
          <w:tcPr>
            <w:tcW w:w="14596" w:type="dxa"/>
            <w:gridSpan w:val="6"/>
          </w:tcPr>
          <w:p w14:paraId="7ADB10A5" w14:textId="7FD335F7" w:rsidR="004B057B" w:rsidRPr="008228E0" w:rsidRDefault="004B057B" w:rsidP="004B057B">
            <w:pPr>
              <w:pStyle w:val="Default"/>
              <w:rPr>
                <w:color w:val="auto"/>
                <w:sz w:val="22"/>
                <w:szCs w:val="22"/>
              </w:rPr>
            </w:pPr>
            <w:r w:rsidRPr="008228E0">
              <w:rPr>
                <w:color w:val="auto"/>
                <w:sz w:val="22"/>
                <w:szCs w:val="22"/>
              </w:rPr>
              <w:t>*Proof of Foundational Knowledge (see below):</w:t>
            </w:r>
          </w:p>
        </w:tc>
      </w:tr>
      <w:tr w:rsidR="004B057B" w14:paraId="19B93C8F" w14:textId="77777777" w:rsidTr="008228E0">
        <w:trPr>
          <w:trHeight w:val="417"/>
        </w:trPr>
        <w:tc>
          <w:tcPr>
            <w:tcW w:w="14596" w:type="dxa"/>
            <w:gridSpan w:val="6"/>
          </w:tcPr>
          <w:p w14:paraId="2F278229" w14:textId="4DE4CDA7" w:rsidR="004B057B" w:rsidRPr="008228E0" w:rsidRDefault="004B057B" w:rsidP="004B057B">
            <w:pPr>
              <w:pStyle w:val="Default"/>
              <w:rPr>
                <w:color w:val="auto"/>
                <w:sz w:val="22"/>
                <w:szCs w:val="22"/>
              </w:rPr>
            </w:pPr>
            <w:r w:rsidRPr="008228E0">
              <w:rPr>
                <w:color w:val="auto"/>
                <w:sz w:val="22"/>
                <w:szCs w:val="22"/>
              </w:rPr>
              <w:t>*Specialism recognition being applied for:</w:t>
            </w:r>
          </w:p>
        </w:tc>
      </w:tr>
      <w:tr w:rsidR="004B057B" w14:paraId="3F6FFCE8" w14:textId="77777777" w:rsidTr="008228E0">
        <w:trPr>
          <w:trHeight w:val="422"/>
        </w:trPr>
        <w:tc>
          <w:tcPr>
            <w:tcW w:w="14596" w:type="dxa"/>
            <w:gridSpan w:val="6"/>
          </w:tcPr>
          <w:p w14:paraId="7254EF5F" w14:textId="6F52F26D" w:rsidR="004B057B" w:rsidRPr="008228E0" w:rsidRDefault="004B057B" w:rsidP="004B057B">
            <w:pPr>
              <w:pStyle w:val="Default"/>
              <w:rPr>
                <w:color w:val="auto"/>
                <w:sz w:val="22"/>
                <w:szCs w:val="22"/>
              </w:rPr>
            </w:pPr>
            <w:r w:rsidRPr="008228E0">
              <w:rPr>
                <w:color w:val="auto"/>
                <w:sz w:val="22"/>
                <w:szCs w:val="22"/>
              </w:rPr>
              <w:t>Case Study (see below)</w:t>
            </w:r>
          </w:p>
        </w:tc>
      </w:tr>
      <w:tr w:rsidR="008228E0" w14:paraId="33FF050A" w14:textId="77777777" w:rsidTr="008228E0">
        <w:tc>
          <w:tcPr>
            <w:tcW w:w="2324" w:type="dxa"/>
          </w:tcPr>
          <w:p w14:paraId="62E9C002" w14:textId="3A754E43" w:rsidR="008228E0" w:rsidRPr="008228E0" w:rsidRDefault="008228E0" w:rsidP="004B057B">
            <w:pPr>
              <w:pStyle w:val="Default"/>
              <w:rPr>
                <w:color w:val="auto"/>
                <w:sz w:val="22"/>
                <w:szCs w:val="22"/>
              </w:rPr>
            </w:pPr>
            <w:r w:rsidRPr="008228E0">
              <w:rPr>
                <w:color w:val="auto"/>
                <w:sz w:val="22"/>
                <w:szCs w:val="22"/>
              </w:rPr>
              <w:t>Case Study no</w:t>
            </w:r>
          </w:p>
        </w:tc>
        <w:tc>
          <w:tcPr>
            <w:tcW w:w="2324" w:type="dxa"/>
          </w:tcPr>
          <w:p w14:paraId="3C77EC56" w14:textId="4373762A" w:rsidR="008228E0" w:rsidRPr="008228E0" w:rsidRDefault="008228E0" w:rsidP="004B057B">
            <w:pPr>
              <w:pStyle w:val="Default"/>
              <w:rPr>
                <w:color w:val="auto"/>
                <w:sz w:val="22"/>
                <w:szCs w:val="22"/>
              </w:rPr>
            </w:pPr>
            <w:r w:rsidRPr="008228E0">
              <w:rPr>
                <w:color w:val="auto"/>
                <w:sz w:val="22"/>
                <w:szCs w:val="22"/>
              </w:rPr>
              <w:t>*Name of referee</w:t>
            </w:r>
          </w:p>
        </w:tc>
        <w:tc>
          <w:tcPr>
            <w:tcW w:w="2325" w:type="dxa"/>
          </w:tcPr>
          <w:p w14:paraId="5FB27063" w14:textId="46A00F2D" w:rsidR="008228E0" w:rsidRPr="008228E0" w:rsidRDefault="008228E0" w:rsidP="004B057B">
            <w:pPr>
              <w:pStyle w:val="Default"/>
              <w:rPr>
                <w:color w:val="auto"/>
                <w:sz w:val="22"/>
                <w:szCs w:val="22"/>
              </w:rPr>
            </w:pPr>
            <w:r w:rsidRPr="008228E0">
              <w:rPr>
                <w:color w:val="auto"/>
                <w:sz w:val="22"/>
                <w:szCs w:val="22"/>
              </w:rPr>
              <w:t>*Email address of referee</w:t>
            </w:r>
          </w:p>
        </w:tc>
        <w:tc>
          <w:tcPr>
            <w:tcW w:w="2325" w:type="dxa"/>
          </w:tcPr>
          <w:p w14:paraId="5B8E7B4D" w14:textId="107A102E" w:rsidR="008228E0" w:rsidRPr="008228E0" w:rsidRDefault="008228E0" w:rsidP="004B057B">
            <w:pPr>
              <w:pStyle w:val="Default"/>
              <w:rPr>
                <w:color w:val="auto"/>
                <w:sz w:val="22"/>
                <w:szCs w:val="22"/>
              </w:rPr>
            </w:pPr>
            <w:r w:rsidRPr="008228E0">
              <w:rPr>
                <w:color w:val="auto"/>
                <w:sz w:val="22"/>
                <w:szCs w:val="22"/>
              </w:rPr>
              <w:t>*Contact number(s) for referee</w:t>
            </w:r>
          </w:p>
        </w:tc>
        <w:tc>
          <w:tcPr>
            <w:tcW w:w="2325" w:type="dxa"/>
          </w:tcPr>
          <w:p w14:paraId="041D240D" w14:textId="5470C369" w:rsidR="008228E0" w:rsidRPr="008228E0" w:rsidRDefault="008228E0" w:rsidP="004B057B">
            <w:pPr>
              <w:pStyle w:val="Default"/>
              <w:rPr>
                <w:color w:val="auto"/>
                <w:sz w:val="22"/>
                <w:szCs w:val="22"/>
              </w:rPr>
            </w:pPr>
            <w:r w:rsidRPr="008228E0">
              <w:rPr>
                <w:color w:val="auto"/>
                <w:sz w:val="22"/>
                <w:szCs w:val="22"/>
              </w:rPr>
              <w:t>*Referee’s organisation and role</w:t>
            </w:r>
          </w:p>
        </w:tc>
        <w:tc>
          <w:tcPr>
            <w:tcW w:w="2973" w:type="dxa"/>
          </w:tcPr>
          <w:p w14:paraId="6CFCA97D" w14:textId="6B359A3E" w:rsidR="008228E0" w:rsidRPr="008228E0" w:rsidRDefault="008228E0" w:rsidP="004B057B">
            <w:pPr>
              <w:pStyle w:val="Default"/>
              <w:rPr>
                <w:color w:val="auto"/>
                <w:sz w:val="22"/>
                <w:szCs w:val="22"/>
              </w:rPr>
            </w:pPr>
            <w:r w:rsidRPr="008228E0">
              <w:rPr>
                <w:color w:val="auto"/>
                <w:sz w:val="22"/>
                <w:szCs w:val="22"/>
              </w:rPr>
              <w:t>*Referee’s relationship to applicant</w:t>
            </w:r>
          </w:p>
        </w:tc>
      </w:tr>
      <w:tr w:rsidR="008228E0" w14:paraId="60FA79BC" w14:textId="77777777" w:rsidTr="008228E0">
        <w:trPr>
          <w:trHeight w:val="605"/>
        </w:trPr>
        <w:tc>
          <w:tcPr>
            <w:tcW w:w="2324" w:type="dxa"/>
          </w:tcPr>
          <w:p w14:paraId="5971285F" w14:textId="316B9C1A" w:rsidR="008228E0" w:rsidRPr="008228E0" w:rsidRDefault="008228E0" w:rsidP="004B057B">
            <w:pPr>
              <w:pStyle w:val="Default"/>
              <w:rPr>
                <w:color w:val="auto"/>
                <w:sz w:val="22"/>
                <w:szCs w:val="22"/>
              </w:rPr>
            </w:pPr>
            <w:r w:rsidRPr="008228E0">
              <w:rPr>
                <w:color w:val="auto"/>
                <w:sz w:val="22"/>
                <w:szCs w:val="22"/>
              </w:rPr>
              <w:t>Case Study 1</w:t>
            </w:r>
          </w:p>
        </w:tc>
        <w:tc>
          <w:tcPr>
            <w:tcW w:w="2324" w:type="dxa"/>
          </w:tcPr>
          <w:p w14:paraId="6526B940" w14:textId="77777777" w:rsidR="008228E0" w:rsidRPr="008228E0" w:rsidRDefault="008228E0" w:rsidP="004B057B">
            <w:pPr>
              <w:pStyle w:val="Default"/>
              <w:rPr>
                <w:color w:val="2D74B5"/>
                <w:sz w:val="22"/>
                <w:szCs w:val="22"/>
              </w:rPr>
            </w:pPr>
          </w:p>
        </w:tc>
        <w:tc>
          <w:tcPr>
            <w:tcW w:w="2325" w:type="dxa"/>
          </w:tcPr>
          <w:p w14:paraId="199DA5F1" w14:textId="77777777" w:rsidR="008228E0" w:rsidRPr="008228E0" w:rsidRDefault="008228E0" w:rsidP="004B057B">
            <w:pPr>
              <w:pStyle w:val="Default"/>
              <w:rPr>
                <w:color w:val="2D74B5"/>
                <w:sz w:val="22"/>
                <w:szCs w:val="22"/>
              </w:rPr>
            </w:pPr>
          </w:p>
        </w:tc>
        <w:tc>
          <w:tcPr>
            <w:tcW w:w="2325" w:type="dxa"/>
          </w:tcPr>
          <w:p w14:paraId="4FF3D249" w14:textId="77777777" w:rsidR="008228E0" w:rsidRPr="008228E0" w:rsidRDefault="008228E0" w:rsidP="004B057B">
            <w:pPr>
              <w:pStyle w:val="Default"/>
              <w:rPr>
                <w:color w:val="2D74B5"/>
                <w:sz w:val="22"/>
                <w:szCs w:val="22"/>
              </w:rPr>
            </w:pPr>
          </w:p>
        </w:tc>
        <w:tc>
          <w:tcPr>
            <w:tcW w:w="2325" w:type="dxa"/>
          </w:tcPr>
          <w:p w14:paraId="57D71C26" w14:textId="77777777" w:rsidR="008228E0" w:rsidRPr="008228E0" w:rsidRDefault="008228E0" w:rsidP="004B057B">
            <w:pPr>
              <w:pStyle w:val="Default"/>
              <w:rPr>
                <w:color w:val="2D74B5"/>
                <w:sz w:val="22"/>
                <w:szCs w:val="22"/>
              </w:rPr>
            </w:pPr>
          </w:p>
        </w:tc>
        <w:tc>
          <w:tcPr>
            <w:tcW w:w="2973" w:type="dxa"/>
          </w:tcPr>
          <w:p w14:paraId="725FD1A4" w14:textId="77777777" w:rsidR="008228E0" w:rsidRPr="008228E0" w:rsidRDefault="008228E0" w:rsidP="004B057B">
            <w:pPr>
              <w:pStyle w:val="Default"/>
              <w:rPr>
                <w:color w:val="2D74B5"/>
                <w:sz w:val="22"/>
                <w:szCs w:val="22"/>
              </w:rPr>
            </w:pPr>
          </w:p>
        </w:tc>
      </w:tr>
      <w:tr w:rsidR="008228E0" w14:paraId="76DA0765" w14:textId="77777777" w:rsidTr="008228E0">
        <w:trPr>
          <w:trHeight w:val="555"/>
        </w:trPr>
        <w:tc>
          <w:tcPr>
            <w:tcW w:w="2324" w:type="dxa"/>
          </w:tcPr>
          <w:p w14:paraId="041D1690" w14:textId="3A0ABA84" w:rsidR="008228E0" w:rsidRPr="008228E0" w:rsidRDefault="008228E0" w:rsidP="004B057B">
            <w:pPr>
              <w:pStyle w:val="Default"/>
              <w:rPr>
                <w:color w:val="auto"/>
                <w:sz w:val="22"/>
                <w:szCs w:val="22"/>
              </w:rPr>
            </w:pPr>
            <w:r w:rsidRPr="008228E0">
              <w:rPr>
                <w:color w:val="auto"/>
                <w:sz w:val="22"/>
                <w:szCs w:val="22"/>
              </w:rPr>
              <w:t>Case Study 2</w:t>
            </w:r>
          </w:p>
        </w:tc>
        <w:tc>
          <w:tcPr>
            <w:tcW w:w="2324" w:type="dxa"/>
          </w:tcPr>
          <w:p w14:paraId="6AF7500D" w14:textId="77777777" w:rsidR="008228E0" w:rsidRPr="008228E0" w:rsidRDefault="008228E0" w:rsidP="004B057B">
            <w:pPr>
              <w:pStyle w:val="Default"/>
              <w:rPr>
                <w:color w:val="2D74B5"/>
                <w:sz w:val="22"/>
                <w:szCs w:val="22"/>
              </w:rPr>
            </w:pPr>
          </w:p>
        </w:tc>
        <w:tc>
          <w:tcPr>
            <w:tcW w:w="2325" w:type="dxa"/>
          </w:tcPr>
          <w:p w14:paraId="2CC6F657" w14:textId="77777777" w:rsidR="008228E0" w:rsidRPr="008228E0" w:rsidRDefault="008228E0" w:rsidP="004B057B">
            <w:pPr>
              <w:pStyle w:val="Default"/>
              <w:rPr>
                <w:color w:val="2D74B5"/>
                <w:sz w:val="22"/>
                <w:szCs w:val="22"/>
              </w:rPr>
            </w:pPr>
          </w:p>
        </w:tc>
        <w:tc>
          <w:tcPr>
            <w:tcW w:w="2325" w:type="dxa"/>
          </w:tcPr>
          <w:p w14:paraId="67E52592" w14:textId="77777777" w:rsidR="008228E0" w:rsidRPr="008228E0" w:rsidRDefault="008228E0" w:rsidP="004B057B">
            <w:pPr>
              <w:pStyle w:val="Default"/>
              <w:rPr>
                <w:color w:val="2D74B5"/>
                <w:sz w:val="22"/>
                <w:szCs w:val="22"/>
              </w:rPr>
            </w:pPr>
          </w:p>
        </w:tc>
        <w:tc>
          <w:tcPr>
            <w:tcW w:w="2325" w:type="dxa"/>
          </w:tcPr>
          <w:p w14:paraId="5CDF3432" w14:textId="77777777" w:rsidR="008228E0" w:rsidRPr="008228E0" w:rsidRDefault="008228E0" w:rsidP="004B057B">
            <w:pPr>
              <w:pStyle w:val="Default"/>
              <w:rPr>
                <w:color w:val="2D74B5"/>
                <w:sz w:val="22"/>
                <w:szCs w:val="22"/>
              </w:rPr>
            </w:pPr>
          </w:p>
        </w:tc>
        <w:tc>
          <w:tcPr>
            <w:tcW w:w="2973" w:type="dxa"/>
          </w:tcPr>
          <w:p w14:paraId="79E23A0D" w14:textId="77777777" w:rsidR="008228E0" w:rsidRPr="008228E0" w:rsidRDefault="008228E0" w:rsidP="004B057B">
            <w:pPr>
              <w:pStyle w:val="Default"/>
              <w:rPr>
                <w:color w:val="2D74B5"/>
                <w:sz w:val="22"/>
                <w:szCs w:val="22"/>
              </w:rPr>
            </w:pPr>
          </w:p>
        </w:tc>
      </w:tr>
      <w:tr w:rsidR="008228E0" w14:paraId="78603616" w14:textId="77777777" w:rsidTr="008228E0">
        <w:tc>
          <w:tcPr>
            <w:tcW w:w="14596" w:type="dxa"/>
            <w:gridSpan w:val="6"/>
          </w:tcPr>
          <w:p w14:paraId="155FBC4E" w14:textId="77777777" w:rsidR="008228E0" w:rsidRPr="008228E0" w:rsidRDefault="008228E0" w:rsidP="008228E0">
            <w:pPr>
              <w:pStyle w:val="Default"/>
              <w:rPr>
                <w:color w:val="auto"/>
                <w:sz w:val="22"/>
                <w:szCs w:val="22"/>
              </w:rPr>
            </w:pPr>
            <w:r w:rsidRPr="008228E0">
              <w:rPr>
                <w:color w:val="auto"/>
                <w:sz w:val="22"/>
                <w:szCs w:val="22"/>
              </w:rPr>
              <w:t>*denotes mandatory information.</w:t>
            </w:r>
          </w:p>
          <w:p w14:paraId="17D08FA2" w14:textId="35F41950" w:rsidR="008228E0" w:rsidRPr="008228E0" w:rsidRDefault="008228E0" w:rsidP="008228E0">
            <w:pPr>
              <w:pStyle w:val="Default"/>
              <w:rPr>
                <w:rFonts w:asciiTheme="minorHAnsi" w:hAnsiTheme="minorHAnsi" w:cstheme="minorHAnsi"/>
                <w:sz w:val="22"/>
                <w:szCs w:val="22"/>
                <w:shd w:val="clear" w:color="auto" w:fill="FFFFFF"/>
              </w:rPr>
            </w:pPr>
            <w:r w:rsidRPr="008228E0">
              <w:rPr>
                <w:color w:val="auto"/>
                <w:sz w:val="22"/>
                <w:szCs w:val="22"/>
              </w:rPr>
              <w:t xml:space="preserve">NOTE: </w:t>
            </w:r>
            <w:r w:rsidRPr="008228E0">
              <w:rPr>
                <w:rFonts w:asciiTheme="minorHAnsi" w:hAnsiTheme="minorHAnsi" w:cstheme="minorHAnsi"/>
                <w:sz w:val="22"/>
                <w:szCs w:val="22"/>
                <w:shd w:val="clear" w:color="auto" w:fill="FFFFFF"/>
              </w:rPr>
              <w:t xml:space="preserve">Please speak to your </w:t>
            </w:r>
            <w:r w:rsidR="00BF7D04">
              <w:rPr>
                <w:rFonts w:asciiTheme="minorHAnsi" w:hAnsiTheme="minorHAnsi" w:cstheme="minorHAnsi"/>
                <w:sz w:val="22"/>
                <w:szCs w:val="22"/>
                <w:shd w:val="clear" w:color="auto" w:fill="FFFFFF"/>
              </w:rPr>
              <w:t>referee</w:t>
            </w:r>
            <w:r w:rsidRPr="008228E0">
              <w:rPr>
                <w:rFonts w:asciiTheme="minorHAnsi" w:hAnsiTheme="minorHAnsi" w:cstheme="minorHAnsi"/>
                <w:sz w:val="22"/>
                <w:szCs w:val="22"/>
                <w:shd w:val="clear" w:color="auto" w:fill="FFFFFF"/>
              </w:rPr>
              <w:t xml:space="preserve"> in advance to confirm they're happy to verify your application and for BCS to hold their details for the purposes of BCS membership assessment and quality control.</w:t>
            </w:r>
          </w:p>
          <w:p w14:paraId="12FC694C" w14:textId="27ACEEE5" w:rsidR="008228E0" w:rsidRPr="008228E0" w:rsidRDefault="008228E0" w:rsidP="008228E0">
            <w:pPr>
              <w:pStyle w:val="Default"/>
              <w:rPr>
                <w:color w:val="2D74B5"/>
                <w:sz w:val="22"/>
                <w:szCs w:val="22"/>
              </w:rPr>
            </w:pPr>
            <w:r w:rsidRPr="008228E0">
              <w:rPr>
                <w:rFonts w:cstheme="minorHAnsi"/>
                <w:sz w:val="22"/>
                <w:szCs w:val="22"/>
                <w:shd w:val="clear" w:color="auto" w:fill="FFFFFF"/>
              </w:rPr>
              <w:t>All necessary permissions relating to the nature and contents of the case study/</w:t>
            </w:r>
            <w:proofErr w:type="spellStart"/>
            <w:r w:rsidRPr="008228E0">
              <w:rPr>
                <w:rFonts w:cstheme="minorHAnsi"/>
                <w:sz w:val="22"/>
                <w:szCs w:val="22"/>
                <w:shd w:val="clear" w:color="auto" w:fill="FFFFFF"/>
              </w:rPr>
              <w:t>ies</w:t>
            </w:r>
            <w:proofErr w:type="spellEnd"/>
            <w:r w:rsidRPr="008228E0">
              <w:rPr>
                <w:rFonts w:cstheme="minorHAnsi"/>
                <w:sz w:val="22"/>
                <w:szCs w:val="22"/>
                <w:shd w:val="clear" w:color="auto" w:fill="FFFFFF"/>
              </w:rPr>
              <w:t xml:space="preserve"> must be obtained before being submitted as part of your application.</w:t>
            </w:r>
          </w:p>
        </w:tc>
      </w:tr>
    </w:tbl>
    <w:p w14:paraId="357515C2" w14:textId="315A421A" w:rsidR="004B057B" w:rsidRDefault="004B057B" w:rsidP="004B057B">
      <w:pPr>
        <w:pStyle w:val="Default"/>
        <w:rPr>
          <w:color w:val="2D74B5"/>
          <w:sz w:val="26"/>
          <w:szCs w:val="2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248"/>
      </w:tblGrid>
      <w:tr w:rsidR="004B057B" w14:paraId="70964EEA" w14:textId="77777777">
        <w:trPr>
          <w:trHeight w:val="90"/>
        </w:trPr>
        <w:tc>
          <w:tcPr>
            <w:tcW w:w="8248" w:type="dxa"/>
          </w:tcPr>
          <w:p w14:paraId="71284EB2" w14:textId="77777777" w:rsidR="004B057B" w:rsidRDefault="004B057B">
            <w:pPr>
              <w:pStyle w:val="Default"/>
              <w:rPr>
                <w:sz w:val="18"/>
                <w:szCs w:val="18"/>
              </w:rPr>
            </w:pPr>
          </w:p>
          <w:p w14:paraId="2871CF5D" w14:textId="77777777" w:rsidR="00575D15" w:rsidRDefault="00575D15">
            <w:pPr>
              <w:pStyle w:val="Default"/>
              <w:rPr>
                <w:sz w:val="18"/>
                <w:szCs w:val="18"/>
              </w:rPr>
            </w:pPr>
          </w:p>
          <w:p w14:paraId="21F935EB" w14:textId="1FE9F412" w:rsidR="00575D15" w:rsidRDefault="00575D15">
            <w:pPr>
              <w:pStyle w:val="Default"/>
              <w:rPr>
                <w:sz w:val="18"/>
                <w:szCs w:val="18"/>
              </w:rPr>
            </w:pPr>
          </w:p>
        </w:tc>
      </w:tr>
      <w:tr w:rsidR="004B057B" w14:paraId="2A2F3C75" w14:textId="77777777" w:rsidTr="00B6018C">
        <w:trPr>
          <w:trHeight w:val="80"/>
        </w:trPr>
        <w:tc>
          <w:tcPr>
            <w:tcW w:w="8248" w:type="dxa"/>
          </w:tcPr>
          <w:p w14:paraId="515E4FFB" w14:textId="219DCA40" w:rsidR="004B057B" w:rsidRDefault="004B057B">
            <w:pPr>
              <w:pStyle w:val="Default"/>
              <w:rPr>
                <w:sz w:val="18"/>
                <w:szCs w:val="18"/>
              </w:rPr>
            </w:pPr>
          </w:p>
        </w:tc>
      </w:tr>
      <w:tr w:rsidR="004B057B" w14:paraId="2480F970" w14:textId="77777777">
        <w:trPr>
          <w:trHeight w:val="90"/>
        </w:trPr>
        <w:tc>
          <w:tcPr>
            <w:tcW w:w="8248" w:type="dxa"/>
          </w:tcPr>
          <w:p w14:paraId="3D0FDC3E" w14:textId="5A294E68" w:rsidR="004B057B" w:rsidRDefault="004B057B">
            <w:pPr>
              <w:pStyle w:val="Default"/>
              <w:rPr>
                <w:sz w:val="18"/>
                <w:szCs w:val="18"/>
              </w:rPr>
            </w:pPr>
          </w:p>
        </w:tc>
      </w:tr>
      <w:tr w:rsidR="004B057B" w14:paraId="7E777C59" w14:textId="77777777">
        <w:trPr>
          <w:trHeight w:val="90"/>
        </w:trPr>
        <w:tc>
          <w:tcPr>
            <w:tcW w:w="8248" w:type="dxa"/>
          </w:tcPr>
          <w:p w14:paraId="02EDF909" w14:textId="7DB1C3E5" w:rsidR="004B057B" w:rsidRDefault="004B057B">
            <w:pPr>
              <w:pStyle w:val="Default"/>
              <w:rPr>
                <w:sz w:val="18"/>
                <w:szCs w:val="18"/>
              </w:rPr>
            </w:pPr>
          </w:p>
        </w:tc>
      </w:tr>
    </w:tbl>
    <w:p w14:paraId="47BE7164" w14:textId="5F8E3423" w:rsidR="004B057B" w:rsidRPr="008228E0" w:rsidRDefault="004B057B" w:rsidP="004B057B">
      <w:pPr>
        <w:pStyle w:val="Default"/>
        <w:rPr>
          <w:b/>
          <w:bCs/>
          <w:sz w:val="22"/>
          <w:szCs w:val="22"/>
        </w:rPr>
      </w:pPr>
      <w:r w:rsidRPr="008228E0">
        <w:rPr>
          <w:b/>
          <w:bCs/>
          <w:sz w:val="22"/>
          <w:szCs w:val="22"/>
        </w:rPr>
        <w:t xml:space="preserve">Foundational Knowledge Requirements </w:t>
      </w:r>
    </w:p>
    <w:p w14:paraId="7010EBDB" w14:textId="77777777" w:rsidR="004B057B" w:rsidRPr="008228E0" w:rsidRDefault="004B057B" w:rsidP="004B057B">
      <w:pPr>
        <w:pStyle w:val="Default"/>
        <w:rPr>
          <w:sz w:val="22"/>
          <w:szCs w:val="22"/>
        </w:rPr>
      </w:pPr>
      <w:r w:rsidRPr="008228E0">
        <w:rPr>
          <w:sz w:val="22"/>
          <w:szCs w:val="22"/>
        </w:rPr>
        <w:t xml:space="preserve">Applicants need to demonstrate proof of foundational knowledge of cyber security by holding one of the following (delete as appropriate): </w:t>
      </w:r>
    </w:p>
    <w:p w14:paraId="54352B4A" w14:textId="77777777" w:rsidR="004B057B" w:rsidRPr="008228E0" w:rsidRDefault="004B057B" w:rsidP="004B057B">
      <w:pPr>
        <w:pStyle w:val="Default"/>
        <w:rPr>
          <w:sz w:val="22"/>
          <w:szCs w:val="22"/>
        </w:rPr>
      </w:pPr>
      <w:r w:rsidRPr="008228E0">
        <w:rPr>
          <w:sz w:val="22"/>
          <w:szCs w:val="22"/>
        </w:rPr>
        <w:t xml:space="preserve">1. An NCSC-certified degree (undergraduate or postgraduate) or </w:t>
      </w:r>
    </w:p>
    <w:p w14:paraId="16CAA41B" w14:textId="77777777" w:rsidR="004B057B" w:rsidRPr="008228E0" w:rsidRDefault="004B057B" w:rsidP="004B057B">
      <w:pPr>
        <w:pStyle w:val="Default"/>
        <w:rPr>
          <w:sz w:val="22"/>
          <w:szCs w:val="22"/>
        </w:rPr>
      </w:pPr>
      <w:r w:rsidRPr="008228E0">
        <w:rPr>
          <w:sz w:val="22"/>
          <w:szCs w:val="22"/>
        </w:rPr>
        <w:t xml:space="preserve">2. Certified Information Systems Security Professional (CISSP), including full membership of (ISC)² or </w:t>
      </w:r>
    </w:p>
    <w:p w14:paraId="77065AB3" w14:textId="77777777" w:rsidR="004B057B" w:rsidRPr="008228E0" w:rsidRDefault="004B057B" w:rsidP="004B057B">
      <w:pPr>
        <w:pStyle w:val="Default"/>
        <w:rPr>
          <w:sz w:val="22"/>
          <w:szCs w:val="22"/>
        </w:rPr>
      </w:pPr>
      <w:r w:rsidRPr="008228E0">
        <w:rPr>
          <w:sz w:val="22"/>
          <w:szCs w:val="22"/>
        </w:rPr>
        <w:t xml:space="preserve">3. Certified Information Security Manager (CISM), including full membership of ISACA or </w:t>
      </w:r>
    </w:p>
    <w:p w14:paraId="49D27C63" w14:textId="77777777" w:rsidR="004B057B" w:rsidRPr="008228E0" w:rsidRDefault="004B057B" w:rsidP="004B057B">
      <w:pPr>
        <w:pStyle w:val="Default"/>
        <w:rPr>
          <w:sz w:val="22"/>
          <w:szCs w:val="22"/>
        </w:rPr>
      </w:pPr>
      <w:r w:rsidRPr="008228E0">
        <w:rPr>
          <w:sz w:val="22"/>
          <w:szCs w:val="22"/>
        </w:rPr>
        <w:t>4. Full membership of the Chartered Institute for Information Security (</w:t>
      </w:r>
      <w:proofErr w:type="spellStart"/>
      <w:r w:rsidRPr="008228E0">
        <w:rPr>
          <w:sz w:val="22"/>
          <w:szCs w:val="22"/>
        </w:rPr>
        <w:t>CIISec</w:t>
      </w:r>
      <w:proofErr w:type="spellEnd"/>
      <w:r w:rsidRPr="008228E0">
        <w:rPr>
          <w:sz w:val="22"/>
          <w:szCs w:val="22"/>
        </w:rPr>
        <w:t xml:space="preserve">) or </w:t>
      </w:r>
    </w:p>
    <w:p w14:paraId="2AFAC971" w14:textId="77777777" w:rsidR="004B057B" w:rsidRPr="008228E0" w:rsidRDefault="004B057B" w:rsidP="004B057B">
      <w:pPr>
        <w:pStyle w:val="Default"/>
        <w:rPr>
          <w:sz w:val="22"/>
          <w:szCs w:val="22"/>
        </w:rPr>
      </w:pPr>
      <w:r w:rsidRPr="008228E0">
        <w:rPr>
          <w:sz w:val="22"/>
          <w:szCs w:val="22"/>
        </w:rPr>
        <w:t xml:space="preserve">5. Proof of having passed an appropriate NCSC internal skills level assessment or </w:t>
      </w:r>
    </w:p>
    <w:p w14:paraId="0F0FEA2A" w14:textId="0DB11BA8" w:rsidR="00466A8C" w:rsidRDefault="004B057B" w:rsidP="004B057B">
      <w:pPr>
        <w:pStyle w:val="Default"/>
        <w:rPr>
          <w:sz w:val="22"/>
          <w:szCs w:val="22"/>
        </w:rPr>
      </w:pPr>
      <w:r w:rsidRPr="008228E0">
        <w:rPr>
          <w:sz w:val="22"/>
          <w:szCs w:val="22"/>
        </w:rPr>
        <w:t xml:space="preserve">6. Proof of having completed an internal NCSC professional development framework (for example for cyber security architecture). </w:t>
      </w:r>
    </w:p>
    <w:p w14:paraId="5E7EBE6B" w14:textId="3F5BE62A" w:rsidR="00BE1A49" w:rsidRDefault="00BE1A49" w:rsidP="004B057B">
      <w:pPr>
        <w:pStyle w:val="Default"/>
        <w:rPr>
          <w:sz w:val="22"/>
          <w:szCs w:val="22"/>
        </w:rPr>
      </w:pPr>
    </w:p>
    <w:p w14:paraId="4399A430" w14:textId="401885E9" w:rsidR="00BE1A49" w:rsidRDefault="00BE1A49" w:rsidP="004B057B">
      <w:pPr>
        <w:pStyle w:val="Default"/>
        <w:rPr>
          <w:sz w:val="22"/>
          <w:szCs w:val="22"/>
        </w:rPr>
      </w:pPr>
      <w:r>
        <w:rPr>
          <w:sz w:val="22"/>
          <w:szCs w:val="22"/>
        </w:rPr>
        <w:t>For security architecture only:</w:t>
      </w:r>
    </w:p>
    <w:p w14:paraId="2BFCBE65" w14:textId="28871067" w:rsidR="00BE1A49" w:rsidRPr="008228E0" w:rsidRDefault="00BE1A49" w:rsidP="00BE1A49">
      <w:pPr>
        <w:pStyle w:val="Default"/>
        <w:numPr>
          <w:ilvl w:val="0"/>
          <w:numId w:val="2"/>
        </w:numPr>
        <w:rPr>
          <w:sz w:val="22"/>
          <w:szCs w:val="22"/>
        </w:rPr>
      </w:pPr>
      <w:r>
        <w:rPr>
          <w:sz w:val="22"/>
          <w:szCs w:val="22"/>
        </w:rPr>
        <w:t xml:space="preserve">NCSC Certified Cyber Security Scheme head consultants and NCSC staff members holding a </w:t>
      </w:r>
      <w:proofErr w:type="spellStart"/>
      <w:r>
        <w:rPr>
          <w:sz w:val="22"/>
          <w:szCs w:val="22"/>
        </w:rPr>
        <w:t>miminum</w:t>
      </w:r>
      <w:proofErr w:type="spellEnd"/>
      <w:r>
        <w:rPr>
          <w:sz w:val="22"/>
          <w:szCs w:val="22"/>
        </w:rPr>
        <w:t xml:space="preserve"> of security architecture </w:t>
      </w:r>
      <w:r w:rsidR="00DA2AC6">
        <w:rPr>
          <w:sz w:val="22"/>
          <w:szCs w:val="22"/>
        </w:rPr>
        <w:t xml:space="preserve">skill </w:t>
      </w:r>
      <w:r w:rsidR="004F24F6">
        <w:rPr>
          <w:sz w:val="22"/>
          <w:szCs w:val="22"/>
        </w:rPr>
        <w:t xml:space="preserve">6.4 </w:t>
      </w:r>
      <w:r w:rsidR="00DA2AC6">
        <w:rPr>
          <w:sz w:val="22"/>
          <w:szCs w:val="22"/>
        </w:rPr>
        <w:t xml:space="preserve">level </w:t>
      </w:r>
      <w:r>
        <w:rPr>
          <w:sz w:val="22"/>
          <w:szCs w:val="22"/>
        </w:rPr>
        <w:t>3 may vouch for the foundational knowledge of applicants with whom they have worked in the previous 2 years for a period of no less than 12 months.</w:t>
      </w:r>
    </w:p>
    <w:p w14:paraId="3C1A5FB8" w14:textId="77777777" w:rsidR="004B057B" w:rsidRPr="008228E0" w:rsidRDefault="004B057B" w:rsidP="004B057B">
      <w:pPr>
        <w:pStyle w:val="Default"/>
        <w:rPr>
          <w:sz w:val="22"/>
          <w:szCs w:val="22"/>
        </w:rPr>
      </w:pPr>
    </w:p>
    <w:p w14:paraId="5AD6DB9A" w14:textId="77777777" w:rsidR="004B057B" w:rsidRPr="008228E0" w:rsidRDefault="004B057B" w:rsidP="004B057B">
      <w:pPr>
        <w:pStyle w:val="Default"/>
        <w:rPr>
          <w:b/>
          <w:bCs/>
          <w:sz w:val="22"/>
          <w:szCs w:val="22"/>
        </w:rPr>
      </w:pPr>
      <w:r w:rsidRPr="008228E0">
        <w:rPr>
          <w:b/>
          <w:bCs/>
          <w:sz w:val="22"/>
          <w:szCs w:val="22"/>
        </w:rPr>
        <w:t xml:space="preserve">Case Study referees </w:t>
      </w:r>
    </w:p>
    <w:p w14:paraId="7FB380E7" w14:textId="11A3086C" w:rsidR="004B057B" w:rsidRDefault="004B057B" w:rsidP="004B057B">
      <w:pPr>
        <w:pStyle w:val="Default"/>
        <w:rPr>
          <w:sz w:val="22"/>
          <w:szCs w:val="22"/>
        </w:rPr>
      </w:pPr>
      <w:r w:rsidRPr="008228E0">
        <w:rPr>
          <w:sz w:val="22"/>
          <w:szCs w:val="22"/>
        </w:rPr>
        <w:t xml:space="preserve">All case studies must be supported by a referee. The same referee may support two case studies if they can genuinely validate both. All referees will be contacted. Applicants must have permission from referees (and other relevant parties, if any) both for the content of the case studies and for supplying their contact details. </w:t>
      </w:r>
    </w:p>
    <w:p w14:paraId="3686E084" w14:textId="77777777" w:rsidR="00B6018C" w:rsidRPr="008228E0" w:rsidRDefault="00B6018C" w:rsidP="004B057B">
      <w:pPr>
        <w:pStyle w:val="Default"/>
        <w:rPr>
          <w:sz w:val="22"/>
          <w:szCs w:val="22"/>
        </w:rPr>
      </w:pPr>
    </w:p>
    <w:p w14:paraId="24651595" w14:textId="77777777" w:rsidR="004B057B" w:rsidRPr="00B6018C" w:rsidRDefault="004B057B" w:rsidP="004B057B">
      <w:pPr>
        <w:pStyle w:val="Default"/>
        <w:rPr>
          <w:b/>
          <w:bCs/>
          <w:sz w:val="22"/>
          <w:szCs w:val="22"/>
        </w:rPr>
      </w:pPr>
      <w:r w:rsidRPr="00B6018C">
        <w:rPr>
          <w:b/>
          <w:bCs/>
          <w:sz w:val="22"/>
          <w:szCs w:val="22"/>
        </w:rPr>
        <w:t xml:space="preserve">Supporting Documentation </w:t>
      </w:r>
    </w:p>
    <w:p w14:paraId="54F9ABC0" w14:textId="77777777" w:rsidR="004B057B" w:rsidRPr="008228E0" w:rsidRDefault="004B057B" w:rsidP="004B057B">
      <w:pPr>
        <w:pStyle w:val="Default"/>
        <w:rPr>
          <w:sz w:val="22"/>
          <w:szCs w:val="22"/>
        </w:rPr>
      </w:pPr>
      <w:r w:rsidRPr="008228E0">
        <w:rPr>
          <w:sz w:val="22"/>
          <w:szCs w:val="22"/>
        </w:rPr>
        <w:t xml:space="preserve">The following documents should be provided electronically together with the application form. If you wish to send any of them by post instead, please discuss and agree this in advance with the Certification Body: </w:t>
      </w:r>
    </w:p>
    <w:p w14:paraId="093ECE8D" w14:textId="77777777" w:rsidR="004B057B" w:rsidRPr="008228E0" w:rsidRDefault="004B057B" w:rsidP="004B057B">
      <w:pPr>
        <w:pStyle w:val="Default"/>
        <w:spacing w:after="34"/>
        <w:rPr>
          <w:sz w:val="22"/>
          <w:szCs w:val="22"/>
        </w:rPr>
      </w:pPr>
      <w:r w:rsidRPr="008228E0">
        <w:rPr>
          <w:sz w:val="22"/>
          <w:szCs w:val="22"/>
        </w:rPr>
        <w:t xml:space="preserve">• A scanned copy of an officially issued photographic identification. </w:t>
      </w:r>
    </w:p>
    <w:p w14:paraId="4986BCFB" w14:textId="77777777" w:rsidR="004B057B" w:rsidRPr="008228E0" w:rsidRDefault="004B057B" w:rsidP="004B057B">
      <w:pPr>
        <w:pStyle w:val="Default"/>
        <w:spacing w:after="34"/>
        <w:rPr>
          <w:sz w:val="22"/>
          <w:szCs w:val="22"/>
        </w:rPr>
      </w:pPr>
      <w:r w:rsidRPr="008228E0">
        <w:rPr>
          <w:sz w:val="22"/>
          <w:szCs w:val="22"/>
        </w:rPr>
        <w:t xml:space="preserve">• Certificate(s) or other appropriate proof in support of the foundational knowledge requirements above. </w:t>
      </w:r>
    </w:p>
    <w:p w14:paraId="30287A50" w14:textId="77777777" w:rsidR="00B6018C" w:rsidRDefault="004B057B" w:rsidP="00B6018C">
      <w:pPr>
        <w:pStyle w:val="Default"/>
      </w:pPr>
      <w:r w:rsidRPr="008228E0">
        <w:rPr>
          <w:sz w:val="22"/>
          <w:szCs w:val="22"/>
        </w:rPr>
        <w:t xml:space="preserve">• A case study (up to two per specialism will be accepted), which describes how you have met all the criteria for the specialism (see pp 7 - 11 </w:t>
      </w:r>
    </w:p>
    <w:p w14:paraId="510CC725" w14:textId="3082E21F" w:rsidR="004B057B" w:rsidRPr="008228E0" w:rsidRDefault="00B6018C" w:rsidP="00B6018C">
      <w:pPr>
        <w:pStyle w:val="Default"/>
        <w:rPr>
          <w:sz w:val="22"/>
          <w:szCs w:val="22"/>
        </w:rPr>
      </w:pPr>
      <w:r>
        <w:t xml:space="preserve"> </w:t>
      </w:r>
      <w:r w:rsidRPr="00B6018C">
        <w:rPr>
          <w:color w:val="auto"/>
          <w:sz w:val="22"/>
          <w:szCs w:val="22"/>
        </w:rPr>
        <w:t>NCSC Certified Cyber Professional Assured Service - Assessment Criteria for Specialism Recognition</w:t>
      </w:r>
      <w:r w:rsidR="004B057B" w:rsidRPr="00B6018C">
        <w:rPr>
          <w:sz w:val="20"/>
          <w:szCs w:val="20"/>
        </w:rPr>
        <w:t xml:space="preserve">). </w:t>
      </w:r>
    </w:p>
    <w:p w14:paraId="7240A7BC" w14:textId="77777777" w:rsidR="004B057B" w:rsidRPr="008228E0" w:rsidRDefault="004B057B" w:rsidP="004B057B">
      <w:pPr>
        <w:pStyle w:val="Default"/>
        <w:rPr>
          <w:sz w:val="22"/>
          <w:szCs w:val="22"/>
        </w:rPr>
      </w:pPr>
    </w:p>
    <w:p w14:paraId="356FDA92" w14:textId="77777777" w:rsidR="004B057B" w:rsidRPr="008228E0" w:rsidRDefault="004B057B" w:rsidP="004B057B">
      <w:pPr>
        <w:pStyle w:val="Default"/>
        <w:rPr>
          <w:b/>
          <w:bCs/>
          <w:sz w:val="22"/>
          <w:szCs w:val="22"/>
        </w:rPr>
      </w:pPr>
      <w:r w:rsidRPr="008228E0">
        <w:rPr>
          <w:b/>
          <w:bCs/>
          <w:sz w:val="22"/>
          <w:szCs w:val="22"/>
        </w:rPr>
        <w:t xml:space="preserve">Special Requirements </w:t>
      </w:r>
    </w:p>
    <w:p w14:paraId="1F20F5DF" w14:textId="77777777" w:rsidR="004B057B" w:rsidRPr="008228E0" w:rsidRDefault="004B057B" w:rsidP="004B057B">
      <w:pPr>
        <w:pStyle w:val="Default"/>
        <w:rPr>
          <w:sz w:val="22"/>
          <w:szCs w:val="22"/>
        </w:rPr>
      </w:pPr>
      <w:r w:rsidRPr="008228E0">
        <w:rPr>
          <w:sz w:val="22"/>
          <w:szCs w:val="22"/>
        </w:rPr>
        <w:t xml:space="preserve">Do you have any special requirements for the assessment, for example a reasonable adjustment? Yes </w:t>
      </w:r>
      <w:r w:rsidRPr="008228E0">
        <w:rPr>
          <w:rFonts w:ascii="Segoe UI Symbol" w:hAnsi="Segoe UI Symbol" w:cs="Segoe UI Symbol"/>
          <w:sz w:val="22"/>
          <w:szCs w:val="22"/>
        </w:rPr>
        <w:t>☐</w:t>
      </w:r>
      <w:r w:rsidRPr="008228E0">
        <w:rPr>
          <w:sz w:val="22"/>
          <w:szCs w:val="22"/>
        </w:rPr>
        <w:t xml:space="preserve"> No </w:t>
      </w:r>
      <w:r w:rsidRPr="008228E0">
        <w:rPr>
          <w:rFonts w:ascii="Segoe UI Symbol" w:hAnsi="Segoe UI Symbol" w:cs="Segoe UI Symbol"/>
          <w:sz w:val="22"/>
          <w:szCs w:val="22"/>
        </w:rPr>
        <w:t>☐</w:t>
      </w:r>
      <w:r w:rsidRPr="008228E0">
        <w:rPr>
          <w:sz w:val="22"/>
          <w:szCs w:val="22"/>
        </w:rPr>
        <w:t xml:space="preserve"> </w:t>
      </w:r>
    </w:p>
    <w:p w14:paraId="4E8535E4" w14:textId="282997D4" w:rsidR="004B057B" w:rsidRDefault="004B057B" w:rsidP="004B057B">
      <w:pPr>
        <w:pStyle w:val="Default"/>
        <w:rPr>
          <w:sz w:val="22"/>
          <w:szCs w:val="22"/>
        </w:rPr>
      </w:pPr>
      <w:r w:rsidRPr="008228E0">
        <w:rPr>
          <w:sz w:val="22"/>
          <w:szCs w:val="22"/>
        </w:rPr>
        <w:t xml:space="preserve">If you answered yes to the above, we will contact you shortly to discuss your requirements. Please note that you will need to show evidence to qualify for any special requirements. </w:t>
      </w:r>
    </w:p>
    <w:p w14:paraId="5EB26E50" w14:textId="77777777" w:rsidR="00B6018C" w:rsidRPr="008228E0" w:rsidRDefault="00B6018C" w:rsidP="004B057B">
      <w:pPr>
        <w:pStyle w:val="Default"/>
        <w:rPr>
          <w:sz w:val="22"/>
          <w:szCs w:val="22"/>
        </w:rPr>
      </w:pPr>
    </w:p>
    <w:p w14:paraId="13C28A8C" w14:textId="77777777" w:rsidR="00B6018C" w:rsidRDefault="00B6018C" w:rsidP="004B057B">
      <w:pPr>
        <w:pStyle w:val="Default"/>
        <w:rPr>
          <w:sz w:val="22"/>
          <w:szCs w:val="22"/>
        </w:rPr>
      </w:pPr>
    </w:p>
    <w:p w14:paraId="1017E16D" w14:textId="77777777" w:rsidR="00B6018C" w:rsidRDefault="00B6018C" w:rsidP="004B057B">
      <w:pPr>
        <w:pStyle w:val="Default"/>
        <w:rPr>
          <w:sz w:val="22"/>
          <w:szCs w:val="22"/>
        </w:rPr>
      </w:pPr>
    </w:p>
    <w:p w14:paraId="674FF2C1" w14:textId="77777777" w:rsidR="00B6018C" w:rsidRDefault="00B6018C" w:rsidP="004B057B">
      <w:pPr>
        <w:pStyle w:val="Default"/>
        <w:rPr>
          <w:sz w:val="22"/>
          <w:szCs w:val="22"/>
        </w:rPr>
      </w:pPr>
    </w:p>
    <w:p w14:paraId="5EF0EAF7" w14:textId="77777777" w:rsidR="00B6018C" w:rsidRDefault="00B6018C" w:rsidP="004B057B">
      <w:pPr>
        <w:pStyle w:val="Default"/>
        <w:rPr>
          <w:sz w:val="22"/>
          <w:szCs w:val="22"/>
        </w:rPr>
      </w:pPr>
    </w:p>
    <w:p w14:paraId="633C670D" w14:textId="77777777" w:rsidR="00B6018C" w:rsidRDefault="00B6018C" w:rsidP="004B057B">
      <w:pPr>
        <w:pStyle w:val="Default"/>
        <w:rPr>
          <w:sz w:val="22"/>
          <w:szCs w:val="22"/>
        </w:rPr>
      </w:pPr>
    </w:p>
    <w:p w14:paraId="3EA85904" w14:textId="77777777" w:rsidR="00B6018C" w:rsidRDefault="00B6018C" w:rsidP="004B057B">
      <w:pPr>
        <w:pStyle w:val="Default"/>
        <w:rPr>
          <w:sz w:val="22"/>
          <w:szCs w:val="22"/>
        </w:rPr>
      </w:pPr>
    </w:p>
    <w:p w14:paraId="51AF119C" w14:textId="77777777" w:rsidR="00B6018C" w:rsidRDefault="00B6018C" w:rsidP="004B057B">
      <w:pPr>
        <w:pStyle w:val="Default"/>
        <w:rPr>
          <w:sz w:val="22"/>
          <w:szCs w:val="22"/>
        </w:rPr>
      </w:pPr>
    </w:p>
    <w:p w14:paraId="199A1E5A" w14:textId="77777777" w:rsidR="00BB1C29" w:rsidRDefault="00BB1C29" w:rsidP="004B057B">
      <w:pPr>
        <w:pStyle w:val="Default"/>
        <w:rPr>
          <w:sz w:val="22"/>
          <w:szCs w:val="22"/>
        </w:rPr>
      </w:pPr>
    </w:p>
    <w:p w14:paraId="4F2F5461" w14:textId="77777777" w:rsidR="00BB1C29" w:rsidRDefault="00BB1C29" w:rsidP="004B057B">
      <w:pPr>
        <w:pStyle w:val="Default"/>
        <w:rPr>
          <w:sz w:val="22"/>
          <w:szCs w:val="22"/>
        </w:rPr>
      </w:pPr>
    </w:p>
    <w:p w14:paraId="3220A269" w14:textId="5777BC34" w:rsidR="004B057B" w:rsidRDefault="004B057B" w:rsidP="004B057B">
      <w:pPr>
        <w:pStyle w:val="Default"/>
        <w:rPr>
          <w:sz w:val="22"/>
          <w:szCs w:val="22"/>
        </w:rPr>
      </w:pPr>
      <w:r w:rsidRPr="008228E0">
        <w:rPr>
          <w:sz w:val="22"/>
          <w:szCs w:val="22"/>
        </w:rPr>
        <w:t>The information supplied will not be used for any purpose other than assessment for the CCP specialism. Interviews may be recorded for the purposes of quality checking and for review in case of an appeal against an assessment decision. Certification Bodies reserve the right to share such data with NCSC for the purposes of oversight of the Certified Cyber Professional assured service. A transcript will be kept for legitimate interest in compliance with the UK GDPR</w:t>
      </w:r>
      <w:r w:rsidR="00B6018C">
        <w:rPr>
          <w:rStyle w:val="EndnoteReference"/>
          <w:sz w:val="22"/>
          <w:szCs w:val="22"/>
        </w:rPr>
        <w:endnoteReference w:id="2"/>
      </w:r>
      <w:r w:rsidRPr="008228E0">
        <w:rPr>
          <w:sz w:val="22"/>
          <w:szCs w:val="22"/>
        </w:rPr>
        <w:t xml:space="preserve"> and will be destroyed within 6 months of the interview in line with Certification Bodies’ appeals policies. </w:t>
      </w:r>
    </w:p>
    <w:p w14:paraId="1C54CB04" w14:textId="4D702708" w:rsidR="00B6018C" w:rsidRDefault="00B6018C" w:rsidP="004B057B">
      <w:pPr>
        <w:pStyle w:val="Default"/>
        <w:rPr>
          <w:sz w:val="22"/>
          <w:szCs w:val="22"/>
        </w:rPr>
      </w:pPr>
    </w:p>
    <w:p w14:paraId="62964023" w14:textId="77777777" w:rsidR="00B6018C" w:rsidRPr="008228E0" w:rsidRDefault="00B6018C" w:rsidP="004B057B">
      <w:pPr>
        <w:pStyle w:val="Default"/>
        <w:rPr>
          <w:sz w:val="22"/>
          <w:szCs w:val="22"/>
        </w:rPr>
      </w:pPr>
    </w:p>
    <w:p w14:paraId="29036C2A" w14:textId="39275D93" w:rsidR="004B057B" w:rsidRDefault="004B057B" w:rsidP="004B057B">
      <w:pPr>
        <w:pStyle w:val="Default"/>
        <w:rPr>
          <w:b/>
          <w:bCs/>
          <w:sz w:val="22"/>
          <w:szCs w:val="22"/>
        </w:rPr>
      </w:pPr>
      <w:r w:rsidRPr="00B6018C">
        <w:rPr>
          <w:b/>
          <w:bCs/>
          <w:sz w:val="22"/>
          <w:szCs w:val="22"/>
        </w:rPr>
        <w:t xml:space="preserve">Declaration </w:t>
      </w:r>
    </w:p>
    <w:p w14:paraId="363DA898" w14:textId="77777777" w:rsidR="00B6018C" w:rsidRPr="00B6018C" w:rsidRDefault="00B6018C" w:rsidP="004B057B">
      <w:pPr>
        <w:pStyle w:val="Default"/>
        <w:rPr>
          <w:b/>
          <w:bCs/>
          <w:sz w:val="22"/>
          <w:szCs w:val="22"/>
        </w:rPr>
      </w:pPr>
    </w:p>
    <w:p w14:paraId="03594ED2" w14:textId="7D5A7A81" w:rsidR="004B057B" w:rsidRDefault="004B057B" w:rsidP="004B057B">
      <w:pPr>
        <w:pStyle w:val="Default"/>
        <w:rPr>
          <w:sz w:val="22"/>
          <w:szCs w:val="22"/>
        </w:rPr>
      </w:pPr>
      <w:r w:rsidRPr="008228E0">
        <w:rPr>
          <w:sz w:val="22"/>
          <w:szCs w:val="22"/>
        </w:rPr>
        <w:t>I confirm that I have read and understood all the above information.</w:t>
      </w:r>
      <w:r w:rsidR="00D940AC">
        <w:rPr>
          <w:sz w:val="22"/>
          <w:szCs w:val="22"/>
        </w:rPr>
        <w:t xml:space="preserve"> </w:t>
      </w:r>
      <w:r w:rsidRPr="008228E0">
        <w:rPr>
          <w:sz w:val="22"/>
          <w:szCs w:val="22"/>
        </w:rPr>
        <w:t xml:space="preserve"> </w:t>
      </w:r>
      <w:r w:rsidR="00D940AC">
        <w:rPr>
          <w:sz w:val="22"/>
          <w:szCs w:val="22"/>
        </w:rPr>
        <w:sym w:font="Wingdings" w:char="F06F"/>
      </w:r>
    </w:p>
    <w:p w14:paraId="028340CA" w14:textId="0059411B" w:rsidR="002F0999" w:rsidRDefault="002F0999" w:rsidP="004B057B">
      <w:pPr>
        <w:pStyle w:val="Default"/>
        <w:rPr>
          <w:sz w:val="22"/>
          <w:szCs w:val="22"/>
        </w:rPr>
      </w:pPr>
    </w:p>
    <w:p w14:paraId="7B23535E" w14:textId="131AAFD6" w:rsidR="002F0999" w:rsidRDefault="002F0999" w:rsidP="004B057B">
      <w:pPr>
        <w:pStyle w:val="Default"/>
        <w:rPr>
          <w:sz w:val="22"/>
          <w:szCs w:val="22"/>
        </w:rPr>
      </w:pPr>
      <w:r>
        <w:rPr>
          <w:sz w:val="22"/>
          <w:szCs w:val="22"/>
        </w:rPr>
        <w:t xml:space="preserve">I confirm that </w:t>
      </w:r>
      <w:r w:rsidR="00D940AC">
        <w:rPr>
          <w:sz w:val="22"/>
          <w:szCs w:val="22"/>
        </w:rPr>
        <w:t>I have read and understood Appendix H – Code of Conduct within the NSCS Certified Cyber Professional assured service document.</w:t>
      </w:r>
      <w:r w:rsidR="00D940AC" w:rsidRPr="00D940AC">
        <w:rPr>
          <w:sz w:val="22"/>
          <w:szCs w:val="22"/>
        </w:rPr>
        <w:t xml:space="preserve"> </w:t>
      </w:r>
      <w:r w:rsidR="00D940AC">
        <w:rPr>
          <w:sz w:val="22"/>
          <w:szCs w:val="22"/>
        </w:rPr>
        <w:t xml:space="preserve"> </w:t>
      </w:r>
      <w:r w:rsidR="00D940AC">
        <w:rPr>
          <w:sz w:val="22"/>
          <w:szCs w:val="22"/>
        </w:rPr>
        <w:sym w:font="Wingdings" w:char="F06F"/>
      </w:r>
    </w:p>
    <w:p w14:paraId="3323E3F6" w14:textId="77777777" w:rsidR="00B6018C" w:rsidRPr="008228E0" w:rsidRDefault="00B6018C" w:rsidP="004B057B">
      <w:pPr>
        <w:pStyle w:val="Default"/>
        <w:rPr>
          <w:sz w:val="22"/>
          <w:szCs w:val="22"/>
        </w:rPr>
      </w:pPr>
    </w:p>
    <w:p w14:paraId="14316D50" w14:textId="0B2F5922" w:rsidR="004B057B" w:rsidRDefault="004B057B" w:rsidP="004B057B">
      <w:pPr>
        <w:pStyle w:val="Default"/>
        <w:rPr>
          <w:sz w:val="22"/>
          <w:szCs w:val="22"/>
        </w:rPr>
      </w:pPr>
      <w:r w:rsidRPr="008228E0">
        <w:rPr>
          <w:sz w:val="22"/>
          <w:szCs w:val="22"/>
        </w:rPr>
        <w:t xml:space="preserve">Name: </w:t>
      </w:r>
    </w:p>
    <w:p w14:paraId="327B1BE2" w14:textId="77777777" w:rsidR="00B6018C" w:rsidRPr="008228E0" w:rsidRDefault="00B6018C" w:rsidP="004B057B">
      <w:pPr>
        <w:pStyle w:val="Default"/>
        <w:rPr>
          <w:sz w:val="22"/>
          <w:szCs w:val="22"/>
        </w:rPr>
      </w:pPr>
    </w:p>
    <w:p w14:paraId="473B512E" w14:textId="02ED1A6E" w:rsidR="004B057B" w:rsidRDefault="004B057B" w:rsidP="004B057B">
      <w:pPr>
        <w:pStyle w:val="Default"/>
        <w:rPr>
          <w:sz w:val="22"/>
          <w:szCs w:val="22"/>
        </w:rPr>
      </w:pPr>
      <w:r w:rsidRPr="008228E0">
        <w:rPr>
          <w:sz w:val="22"/>
          <w:szCs w:val="22"/>
        </w:rPr>
        <w:t xml:space="preserve">Signature: </w:t>
      </w:r>
    </w:p>
    <w:p w14:paraId="5D1B9B11" w14:textId="77777777" w:rsidR="00B6018C" w:rsidRPr="008228E0" w:rsidRDefault="00B6018C" w:rsidP="004B057B">
      <w:pPr>
        <w:pStyle w:val="Default"/>
        <w:rPr>
          <w:sz w:val="22"/>
          <w:szCs w:val="22"/>
        </w:rPr>
      </w:pPr>
    </w:p>
    <w:p w14:paraId="3BBDA4DE" w14:textId="0718C25C" w:rsidR="004B057B" w:rsidRDefault="004B057B" w:rsidP="004B057B">
      <w:r w:rsidRPr="008228E0">
        <w:t>Date:</w:t>
      </w:r>
    </w:p>
    <w:p w14:paraId="5BE4EC1B" w14:textId="7842B9D9" w:rsidR="00B6018C" w:rsidRDefault="00B6018C" w:rsidP="004B057B"/>
    <w:p w14:paraId="32E0A535" w14:textId="77777777" w:rsidR="00B6018C" w:rsidRPr="008228E0" w:rsidRDefault="00B6018C" w:rsidP="004B057B"/>
    <w:sectPr w:rsidR="00B6018C" w:rsidRPr="008228E0" w:rsidSect="003C5B1D">
      <w:footerReference w:type="default" r:id="rId14"/>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8EBA" w14:textId="77777777" w:rsidR="00144B16" w:rsidRDefault="00144B16" w:rsidP="00B6018C">
      <w:pPr>
        <w:spacing w:line="240" w:lineRule="auto"/>
      </w:pPr>
      <w:r>
        <w:separator/>
      </w:r>
    </w:p>
  </w:endnote>
  <w:endnote w:type="continuationSeparator" w:id="0">
    <w:p w14:paraId="7459A280" w14:textId="77777777" w:rsidR="00144B16" w:rsidRDefault="00144B16" w:rsidP="00B6018C">
      <w:pPr>
        <w:spacing w:line="240" w:lineRule="auto"/>
      </w:pPr>
      <w:r>
        <w:continuationSeparator/>
      </w:r>
    </w:p>
  </w:endnote>
  <w:endnote w:type="continuationNotice" w:id="1">
    <w:p w14:paraId="1E95F685" w14:textId="77777777" w:rsidR="00144B16" w:rsidRDefault="00144B16">
      <w:pPr>
        <w:spacing w:line="240" w:lineRule="auto"/>
      </w:pPr>
    </w:p>
  </w:endnote>
  <w:endnote w:id="2">
    <w:p w14:paraId="180FAD00" w14:textId="77777777" w:rsidR="00B6018C" w:rsidRPr="008228E0" w:rsidRDefault="00B6018C" w:rsidP="00B6018C">
      <w:r>
        <w:rPr>
          <w:rStyle w:val="EndnoteReference"/>
        </w:rPr>
        <w:endnoteRef/>
      </w:r>
      <w:r>
        <w:t xml:space="preserve"> </w:t>
      </w:r>
      <w:r w:rsidRPr="008228E0">
        <w:rPr>
          <w:color w:val="0462C1"/>
        </w:rPr>
        <w:t xml:space="preserve">https://ico.org.uk/for-organisations/guide-to-data-protection/guide-to-the-general-data-protection-regulation-gdpr/ </w:t>
      </w:r>
      <w:r w:rsidRPr="008228E0">
        <w:t xml:space="preserve"> </w:t>
      </w:r>
    </w:p>
    <w:p w14:paraId="6F0A8FAD" w14:textId="2C6CA4D4" w:rsidR="00B6018C" w:rsidRDefault="00B6018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089475"/>
      <w:docPartObj>
        <w:docPartGallery w:val="Page Numbers (Bottom of Page)"/>
        <w:docPartUnique/>
      </w:docPartObj>
    </w:sdtPr>
    <w:sdtEndPr>
      <w:rPr>
        <w:noProof/>
      </w:rPr>
    </w:sdtEndPr>
    <w:sdtContent>
      <w:p w14:paraId="073EB443" w14:textId="2C10EED7" w:rsidR="00533DD5" w:rsidRDefault="00533DD5">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sidRPr="00533DD5">
          <w:rPr>
            <w:noProof/>
            <w:sz w:val="20"/>
            <w:szCs w:val="20"/>
          </w:rPr>
          <w:t>Application form and declaration for CCP Assured Service</w:t>
        </w:r>
      </w:p>
    </w:sdtContent>
  </w:sdt>
  <w:p w14:paraId="45F45DA7" w14:textId="77777777" w:rsidR="00B6018C" w:rsidRDefault="00B60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995B" w14:textId="77777777" w:rsidR="00144B16" w:rsidRDefault="00144B16" w:rsidP="00B6018C">
      <w:pPr>
        <w:spacing w:line="240" w:lineRule="auto"/>
      </w:pPr>
      <w:r>
        <w:separator/>
      </w:r>
    </w:p>
  </w:footnote>
  <w:footnote w:type="continuationSeparator" w:id="0">
    <w:p w14:paraId="217BCC45" w14:textId="77777777" w:rsidR="00144B16" w:rsidRDefault="00144B16" w:rsidP="00B6018C">
      <w:pPr>
        <w:spacing w:line="240" w:lineRule="auto"/>
      </w:pPr>
      <w:r>
        <w:continuationSeparator/>
      </w:r>
    </w:p>
  </w:footnote>
  <w:footnote w:type="continuationNotice" w:id="1">
    <w:p w14:paraId="45EA64B5" w14:textId="77777777" w:rsidR="00144B16" w:rsidRDefault="00144B1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E2A"/>
    <w:multiLevelType w:val="hybridMultilevel"/>
    <w:tmpl w:val="92DEB4EA"/>
    <w:lvl w:ilvl="0" w:tplc="78140B5E">
      <w:start w:val="7"/>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63AC0"/>
    <w:multiLevelType w:val="hybridMultilevel"/>
    <w:tmpl w:val="2BF0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7B"/>
    <w:rsid w:val="000C2B69"/>
    <w:rsid w:val="00111466"/>
    <w:rsid w:val="00144B16"/>
    <w:rsid w:val="002F0999"/>
    <w:rsid w:val="003C5B1D"/>
    <w:rsid w:val="00463217"/>
    <w:rsid w:val="00466A8C"/>
    <w:rsid w:val="004B057B"/>
    <w:rsid w:val="004F24F6"/>
    <w:rsid w:val="00533DD5"/>
    <w:rsid w:val="0054343D"/>
    <w:rsid w:val="0055023A"/>
    <w:rsid w:val="00575D15"/>
    <w:rsid w:val="00596D2A"/>
    <w:rsid w:val="006103C9"/>
    <w:rsid w:val="006E7068"/>
    <w:rsid w:val="00707A55"/>
    <w:rsid w:val="007635F6"/>
    <w:rsid w:val="007E00BD"/>
    <w:rsid w:val="008228E0"/>
    <w:rsid w:val="0089702C"/>
    <w:rsid w:val="008E2541"/>
    <w:rsid w:val="0096423B"/>
    <w:rsid w:val="00B6018C"/>
    <w:rsid w:val="00BB1C29"/>
    <w:rsid w:val="00BE1A49"/>
    <w:rsid w:val="00BF7D04"/>
    <w:rsid w:val="00C02665"/>
    <w:rsid w:val="00C60760"/>
    <w:rsid w:val="00C66611"/>
    <w:rsid w:val="00D940AC"/>
    <w:rsid w:val="00DA2AC6"/>
    <w:rsid w:val="00E259ED"/>
    <w:rsid w:val="00E53FCA"/>
    <w:rsid w:val="00FD22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5C3FD"/>
  <w15:chartTrackingRefBased/>
  <w15:docId w15:val="{AFD02639-D3D8-4ABE-9ED3-E4CB5E1F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57B"/>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39"/>
    <w:rsid w:val="004B05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6018C"/>
    <w:pPr>
      <w:spacing w:line="240" w:lineRule="auto"/>
    </w:pPr>
    <w:rPr>
      <w:sz w:val="20"/>
      <w:szCs w:val="20"/>
    </w:rPr>
  </w:style>
  <w:style w:type="character" w:customStyle="1" w:styleId="EndnoteTextChar">
    <w:name w:val="Endnote Text Char"/>
    <w:basedOn w:val="DefaultParagraphFont"/>
    <w:link w:val="EndnoteText"/>
    <w:uiPriority w:val="99"/>
    <w:semiHidden/>
    <w:rsid w:val="00B6018C"/>
    <w:rPr>
      <w:sz w:val="20"/>
      <w:szCs w:val="20"/>
    </w:rPr>
  </w:style>
  <w:style w:type="character" w:styleId="EndnoteReference">
    <w:name w:val="endnote reference"/>
    <w:basedOn w:val="DefaultParagraphFont"/>
    <w:uiPriority w:val="99"/>
    <w:semiHidden/>
    <w:unhideWhenUsed/>
    <w:rsid w:val="00B6018C"/>
    <w:rPr>
      <w:vertAlign w:val="superscript"/>
    </w:rPr>
  </w:style>
  <w:style w:type="paragraph" w:styleId="Header">
    <w:name w:val="header"/>
    <w:basedOn w:val="Normal"/>
    <w:link w:val="HeaderChar"/>
    <w:uiPriority w:val="99"/>
    <w:unhideWhenUsed/>
    <w:rsid w:val="00B6018C"/>
    <w:pPr>
      <w:tabs>
        <w:tab w:val="center" w:pos="4513"/>
        <w:tab w:val="right" w:pos="9026"/>
      </w:tabs>
      <w:spacing w:line="240" w:lineRule="auto"/>
    </w:pPr>
  </w:style>
  <w:style w:type="character" w:customStyle="1" w:styleId="HeaderChar">
    <w:name w:val="Header Char"/>
    <w:basedOn w:val="DefaultParagraphFont"/>
    <w:link w:val="Header"/>
    <w:uiPriority w:val="99"/>
    <w:rsid w:val="00B6018C"/>
  </w:style>
  <w:style w:type="paragraph" w:styleId="Footer">
    <w:name w:val="footer"/>
    <w:basedOn w:val="Normal"/>
    <w:link w:val="FooterChar"/>
    <w:uiPriority w:val="99"/>
    <w:unhideWhenUsed/>
    <w:rsid w:val="00B6018C"/>
    <w:pPr>
      <w:tabs>
        <w:tab w:val="center" w:pos="4513"/>
        <w:tab w:val="right" w:pos="9026"/>
      </w:tabs>
      <w:spacing w:line="240" w:lineRule="auto"/>
    </w:pPr>
  </w:style>
  <w:style w:type="character" w:customStyle="1" w:styleId="FooterChar">
    <w:name w:val="Footer Char"/>
    <w:basedOn w:val="DefaultParagraphFont"/>
    <w:link w:val="Footer"/>
    <w:uiPriority w:val="99"/>
    <w:rsid w:val="00B60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748C3.2653FCE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26F593000D174F958A946A0EBF81B8" ma:contentTypeVersion="10" ma:contentTypeDescription="Create a new document." ma:contentTypeScope="" ma:versionID="a73b89c1162a33188a880eea8659110a">
  <xsd:schema xmlns:xsd="http://www.w3.org/2001/XMLSchema" xmlns:xs="http://www.w3.org/2001/XMLSchema" xmlns:p="http://schemas.microsoft.com/office/2006/metadata/properties" xmlns:ns2="69c992b5-3a43-4ee7-bf3c-43cff7b4e3c0" xmlns:ns3="a9e5885c-b938-42f8-83a2-c8f257eada73" targetNamespace="http://schemas.microsoft.com/office/2006/metadata/properties" ma:root="true" ma:fieldsID="0f862a41e35ed76429f36cc43f3ae857" ns2:_="" ns3:_="">
    <xsd:import namespace="69c992b5-3a43-4ee7-bf3c-43cff7b4e3c0"/>
    <xsd:import namespace="a9e5885c-b938-42f8-83a2-c8f257eada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992b5-3a43-4ee7-bf3c-43cff7b4e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5885c-b938-42f8-83a2-c8f257eada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A9E6A-8874-46FD-A477-3CFAA7928E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8F4297-E588-4C66-9113-D4D2F6196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992b5-3a43-4ee7-bf3c-43cff7b4e3c0"/>
    <ds:schemaRef ds:uri="a9e5885c-b938-42f8-83a2-c8f257ead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A0667-9B64-4049-B32F-22A6C0B709AB}">
  <ds:schemaRefs>
    <ds:schemaRef ds:uri="http://schemas.microsoft.com/sharepoint/v3/contenttype/forms"/>
  </ds:schemaRefs>
</ds:datastoreItem>
</file>

<file path=customXml/itemProps4.xml><?xml version="1.0" encoding="utf-8"?>
<ds:datastoreItem xmlns:ds="http://schemas.openxmlformats.org/officeDocument/2006/customXml" ds:itemID="{387E65FC-67AE-4A8D-973B-7CDF47F4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ccp</dc:title>
  <dc:subject/>
  <dc:creator>Liz Elliott</dc:creator>
  <cp:keywords/>
  <dc:description/>
  <cp:lastModifiedBy>Susannah Rogers</cp:lastModifiedBy>
  <cp:revision>2</cp:revision>
  <dcterms:created xsi:type="dcterms:W3CDTF">2022-03-11T15:01:00Z</dcterms:created>
  <dcterms:modified xsi:type="dcterms:W3CDTF">2022-03-11T15:01:00Z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0x010100BF26F593000D174F958A946A0EBF81B8</vt:lpwstr>
  </property>
</Properties>
</file>