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0D590" w14:textId="20CA193A" w:rsidR="3DC907FF" w:rsidRDefault="3DC907FF" w:rsidP="3DC907FF">
      <w:r w:rsidRPr="3DC907FF">
        <w:rPr>
          <w:rFonts w:ascii="Calibri Light" w:eastAsia="Calibri Light" w:hAnsi="Calibri Light" w:cs="Calibri Light"/>
          <w:sz w:val="56"/>
          <w:szCs w:val="56"/>
        </w:rPr>
        <w:t>International Sections Officer</w:t>
      </w:r>
    </w:p>
    <w:p w14:paraId="6C1A57C4" w14:textId="320BC3A9" w:rsidR="68F299F1" w:rsidRDefault="3DC907FF" w:rsidP="68F299F1">
      <w:pPr>
        <w:pStyle w:val="Heading1"/>
      </w:pPr>
      <w:r>
        <w:t>Brief</w:t>
      </w:r>
    </w:p>
    <w:p w14:paraId="5091A709" w14:textId="70BE0957" w:rsidR="0080320C" w:rsidRDefault="0080320C" w:rsidP="3DC907FF">
      <w:r>
        <w:t xml:space="preserve">The role will be responsible for ensuring and coordinating support of the Early Career advocates who hold positions within </w:t>
      </w:r>
      <w:r>
        <w:t>international sections</w:t>
      </w:r>
      <w:r>
        <w:t>. This coordination may be with the committee's help or other individual roles to complete a more significant request. It could also be facilitation and mediation between some branches to ensure they transfer existing knowledge. The role will support the collation and submission of case studies, reports and valuable information to both the committee and HQ.</w:t>
      </w:r>
    </w:p>
    <w:p w14:paraId="74C232B6" w14:textId="0B2FC4E2" w:rsidR="68F299F1" w:rsidRDefault="68F299F1" w:rsidP="68F299F1">
      <w:pPr>
        <w:pStyle w:val="Heading1"/>
      </w:pPr>
      <w:r>
        <w:t>Early Career Executive</w:t>
      </w:r>
    </w:p>
    <w:p w14:paraId="55562A3B" w14:textId="77777777" w:rsidR="004B4289" w:rsidRDefault="004B4289" w:rsidP="004B4289">
      <w:pPr>
        <w:rPr>
          <w:rFonts w:ascii="Calibri" w:eastAsia="Calibri" w:hAnsi="Calibri" w:cs="Calibri"/>
          <w:color w:val="000000" w:themeColor="text1"/>
        </w:rPr>
      </w:pPr>
      <w:r w:rsidRPr="0D6BE9E2">
        <w:rPr>
          <w:rFonts w:ascii="Calibri" w:eastAsia="Calibri" w:hAnsi="Calibri" w:cs="Calibri"/>
          <w:color w:val="000000" w:themeColor="text1"/>
        </w:rPr>
        <w:t>Without exception, every member of the institute has had their first day in the IT industry, even our esteemed president! We all know how daunting those early years can be. The</w:t>
      </w:r>
      <w:r>
        <w:rPr>
          <w:rFonts w:ascii="Calibri" w:eastAsia="Calibri" w:hAnsi="Calibri" w:cs="Calibri"/>
          <w:color w:val="000000" w:themeColor="text1"/>
        </w:rPr>
        <w:t xml:space="preserve"> Community Board created </w:t>
      </w:r>
      <w:proofErr w:type="gramStart"/>
      <w:r>
        <w:rPr>
          <w:rFonts w:ascii="Calibri" w:eastAsia="Calibri" w:hAnsi="Calibri" w:cs="Calibri"/>
          <w:color w:val="000000" w:themeColor="text1"/>
        </w:rPr>
        <w:t xml:space="preserve">the </w:t>
      </w:r>
      <w:r w:rsidRPr="0D6BE9E2">
        <w:rPr>
          <w:rFonts w:ascii="Calibri" w:eastAsia="Calibri" w:hAnsi="Calibri" w:cs="Calibri"/>
          <w:color w:val="000000" w:themeColor="text1"/>
        </w:rPr>
        <w:t xml:space="preserve"> Early</w:t>
      </w:r>
      <w:proofErr w:type="gramEnd"/>
      <w:r w:rsidRPr="0D6BE9E2">
        <w:rPr>
          <w:rFonts w:ascii="Calibri" w:eastAsia="Calibri" w:hAnsi="Calibri" w:cs="Calibri"/>
          <w:color w:val="000000" w:themeColor="text1"/>
        </w:rPr>
        <w:t xml:space="preserve"> Careers Executive to support </w:t>
      </w:r>
      <w:r>
        <w:rPr>
          <w:rFonts w:ascii="Calibri" w:eastAsia="Calibri" w:hAnsi="Calibri" w:cs="Calibri"/>
          <w:color w:val="000000" w:themeColor="text1"/>
        </w:rPr>
        <w:t>our IT Industry's future talent</w:t>
      </w:r>
      <w:r w:rsidRPr="0D6BE9E2">
        <w:rPr>
          <w:rFonts w:ascii="Calibri" w:eastAsia="Calibri" w:hAnsi="Calibri" w:cs="Calibri"/>
          <w:color w:val="000000" w:themeColor="text1"/>
        </w:rPr>
        <w:t xml:space="preserve"> to provide you with a safe space to help you navigate your career through this exciting industry.</w:t>
      </w:r>
    </w:p>
    <w:p w14:paraId="659EFA64" w14:textId="77777777" w:rsidR="004B4289" w:rsidRDefault="004B4289" w:rsidP="004B4289">
      <w:pPr>
        <w:rPr>
          <w:rFonts w:ascii="Calibri" w:eastAsia="Calibri" w:hAnsi="Calibri" w:cs="Calibri"/>
          <w:color w:val="000000" w:themeColor="text1"/>
        </w:rPr>
      </w:pPr>
      <w:r>
        <w:rPr>
          <w:rFonts w:ascii="Calibri" w:eastAsia="Calibri" w:hAnsi="Calibri" w:cs="Calibri"/>
          <w:color w:val="000000" w:themeColor="text1"/>
        </w:rPr>
        <w:t>We have aimed the E</w:t>
      </w:r>
      <w:r w:rsidRPr="0D6BE9E2">
        <w:rPr>
          <w:rFonts w:ascii="Calibri" w:eastAsia="Calibri" w:hAnsi="Calibri" w:cs="Calibri"/>
          <w:color w:val="000000" w:themeColor="text1"/>
        </w:rPr>
        <w:t xml:space="preserve">arly </w:t>
      </w:r>
      <w:r>
        <w:rPr>
          <w:rFonts w:ascii="Calibri" w:eastAsia="Calibri" w:hAnsi="Calibri" w:cs="Calibri"/>
          <w:color w:val="000000" w:themeColor="text1"/>
        </w:rPr>
        <w:t>C</w:t>
      </w:r>
      <w:r w:rsidRPr="0D6BE9E2">
        <w:rPr>
          <w:rFonts w:ascii="Calibri" w:eastAsia="Calibri" w:hAnsi="Calibri" w:cs="Calibri"/>
          <w:color w:val="000000" w:themeColor="text1"/>
        </w:rPr>
        <w:t xml:space="preserve">areers </w:t>
      </w:r>
      <w:r>
        <w:rPr>
          <w:rFonts w:ascii="Calibri" w:eastAsia="Calibri" w:hAnsi="Calibri" w:cs="Calibri"/>
          <w:color w:val="000000" w:themeColor="text1"/>
        </w:rPr>
        <w:t xml:space="preserve">Executive </w:t>
      </w:r>
      <w:r w:rsidRPr="0D6BE9E2">
        <w:rPr>
          <w:rFonts w:ascii="Calibri" w:eastAsia="Calibri" w:hAnsi="Calibri" w:cs="Calibri"/>
          <w:color w:val="000000" w:themeColor="text1"/>
        </w:rPr>
        <w:t>at anyone who considers themselves early in their IT career. Regardless of your route into the industry</w:t>
      </w:r>
      <w:r>
        <w:rPr>
          <w:rFonts w:ascii="Calibri" w:eastAsia="Calibri" w:hAnsi="Calibri" w:cs="Calibri"/>
          <w:color w:val="000000" w:themeColor="text1"/>
        </w:rPr>
        <w:t>,</w:t>
      </w:r>
      <w:r w:rsidRPr="0D6BE9E2">
        <w:rPr>
          <w:rFonts w:ascii="Calibri" w:eastAsia="Calibri" w:hAnsi="Calibri" w:cs="Calibri"/>
          <w:color w:val="000000" w:themeColor="text1"/>
        </w:rPr>
        <w:t xml:space="preserve"> whether </w:t>
      </w:r>
      <w:proofErr w:type="gramStart"/>
      <w:r w:rsidRPr="0D6BE9E2">
        <w:rPr>
          <w:rFonts w:ascii="Calibri" w:eastAsia="Calibri" w:hAnsi="Calibri" w:cs="Calibri"/>
          <w:color w:val="000000" w:themeColor="text1"/>
        </w:rPr>
        <w:t>you</w:t>
      </w:r>
      <w:r>
        <w:rPr>
          <w:rFonts w:ascii="Calibri" w:eastAsia="Calibri" w:hAnsi="Calibri" w:cs="Calibri"/>
          <w:color w:val="000000" w:themeColor="text1"/>
        </w:rPr>
        <w:t>'</w:t>
      </w:r>
      <w:r w:rsidRPr="0D6BE9E2">
        <w:rPr>
          <w:rFonts w:ascii="Calibri" w:eastAsia="Calibri" w:hAnsi="Calibri" w:cs="Calibri"/>
          <w:color w:val="000000" w:themeColor="text1"/>
        </w:rPr>
        <w:t>re</w:t>
      </w:r>
      <w:proofErr w:type="gramEnd"/>
      <w:r w:rsidRPr="0D6BE9E2">
        <w:rPr>
          <w:rFonts w:ascii="Calibri" w:eastAsia="Calibri" w:hAnsi="Calibri" w:cs="Calibri"/>
          <w:color w:val="000000" w:themeColor="text1"/>
        </w:rPr>
        <w:t xml:space="preserve"> a graduate, apprentice, self-taught</w:t>
      </w:r>
      <w:r>
        <w:rPr>
          <w:rFonts w:ascii="Calibri" w:eastAsia="Calibri" w:hAnsi="Calibri" w:cs="Calibri"/>
          <w:color w:val="000000" w:themeColor="text1"/>
        </w:rPr>
        <w:t>, or career changer, you're welcome here as long as you describe yourself as in your early career</w:t>
      </w:r>
      <w:r w:rsidRPr="0D6BE9E2">
        <w:rPr>
          <w:rFonts w:ascii="Calibri" w:eastAsia="Calibri" w:hAnsi="Calibri" w:cs="Calibri"/>
          <w:color w:val="000000" w:themeColor="text1"/>
        </w:rPr>
        <w:t xml:space="preserve">. </w:t>
      </w:r>
    </w:p>
    <w:p w14:paraId="1EF8A9D1" w14:textId="77777777" w:rsidR="004B4289" w:rsidRDefault="004B4289" w:rsidP="004B4289">
      <w:pPr>
        <w:rPr>
          <w:rFonts w:ascii="Calibri" w:eastAsia="Calibri" w:hAnsi="Calibri" w:cs="Calibri"/>
          <w:color w:val="000000" w:themeColor="text1"/>
        </w:rPr>
      </w:pPr>
      <w:r>
        <w:rPr>
          <w:rFonts w:ascii="Calibri" w:eastAsia="Calibri" w:hAnsi="Calibri" w:cs="Calibri"/>
          <w:color w:val="000000" w:themeColor="text1"/>
        </w:rPr>
        <w:t>As an executive, we want to build on our colleagues' shoulders' fantastic work at BCS are doing. We aim to bring it all together and to shout it from the rooftops, so you know what is going on for early careers right now, not only for your branch, your specialist group but also your industry more widely.</w:t>
      </w:r>
    </w:p>
    <w:p w14:paraId="3D52B994" w14:textId="69BF8F8A" w:rsidR="68F299F1" w:rsidRDefault="1FBFBF8A" w:rsidP="68F299F1">
      <w:pPr>
        <w:pStyle w:val="Heading1"/>
      </w:pPr>
      <w:r>
        <w:t>Key responsibilities and Actions</w:t>
      </w:r>
    </w:p>
    <w:p w14:paraId="161C6BDB" w14:textId="74129360" w:rsidR="001270DD" w:rsidRDefault="001270DD" w:rsidP="001270DD">
      <w:pPr>
        <w:pStyle w:val="ListParagraph"/>
        <w:numPr>
          <w:ilvl w:val="0"/>
          <w:numId w:val="4"/>
        </w:numPr>
      </w:pPr>
      <w:r>
        <w:t xml:space="preserve">Coordinate </w:t>
      </w:r>
      <w:r>
        <w:t>section</w:t>
      </w:r>
      <w:r>
        <w:t>-based advocates</w:t>
      </w:r>
    </w:p>
    <w:p w14:paraId="5B626887" w14:textId="2281776E" w:rsidR="001270DD" w:rsidRDefault="001270DD" w:rsidP="001270DD">
      <w:pPr>
        <w:pStyle w:val="ListParagraph"/>
        <w:numPr>
          <w:ilvl w:val="0"/>
          <w:numId w:val="4"/>
        </w:numPr>
      </w:pPr>
      <w:r>
        <w:t xml:space="preserve">Facilitate requirements of </w:t>
      </w:r>
      <w:r>
        <w:t>internal sections</w:t>
      </w:r>
      <w:r>
        <w:t xml:space="preserve"> in their support of </w:t>
      </w:r>
      <w:proofErr w:type="gramStart"/>
      <w:r>
        <w:t>early-career</w:t>
      </w:r>
      <w:proofErr w:type="gramEnd"/>
      <w:r>
        <w:t xml:space="preserve"> professionals</w:t>
      </w:r>
    </w:p>
    <w:p w14:paraId="74F27FC4" w14:textId="7E339A48" w:rsidR="001270DD" w:rsidRPr="001270DD" w:rsidRDefault="001270DD" w:rsidP="001270DD">
      <w:pPr>
        <w:pStyle w:val="ListParagraph"/>
        <w:numPr>
          <w:ilvl w:val="0"/>
          <w:numId w:val="4"/>
        </w:numPr>
      </w:pPr>
      <w:r>
        <w:t xml:space="preserve">Ensure learning from </w:t>
      </w:r>
      <w:r>
        <w:t>sections</w:t>
      </w:r>
      <w:r>
        <w:t xml:space="preserve"> are reported to the wider committee and </w:t>
      </w:r>
      <w:proofErr w:type="gramStart"/>
      <w:r>
        <w:t>HQ</w:t>
      </w:r>
      <w:proofErr w:type="gramEnd"/>
    </w:p>
    <w:p w14:paraId="08A3A634" w14:textId="07686534" w:rsidR="68F299F1" w:rsidRDefault="68F299F1" w:rsidP="68F299F1">
      <w:pPr>
        <w:pStyle w:val="Heading1"/>
      </w:pPr>
      <w:r>
        <w:t>Our Expectations</w:t>
      </w:r>
    </w:p>
    <w:p w14:paraId="00779D78" w14:textId="7333E6DC" w:rsidR="68F299F1" w:rsidRDefault="68F299F1" w:rsidP="68F299F1">
      <w:pPr>
        <w:pStyle w:val="Heading2"/>
      </w:pPr>
      <w:r>
        <w:t>Commitment</w:t>
      </w:r>
    </w:p>
    <w:p w14:paraId="735B6F51" w14:textId="77777777" w:rsidR="00E53ACC" w:rsidRDefault="00E53ACC" w:rsidP="00E53ACC">
      <w:r>
        <w:t>We expect that the role holder will attend two out of four executive meetings throughout the year. In addition to this, we expect the holder to be responsible for the completion of tasks that fall within the key responsibilities laid out above.</w:t>
      </w:r>
    </w:p>
    <w:p w14:paraId="5581E157" w14:textId="5311EA01" w:rsidR="1FBFBF8A" w:rsidRDefault="3DC907FF" w:rsidP="1FBFBF8A">
      <w:pPr>
        <w:pStyle w:val="Heading2"/>
      </w:pPr>
      <w:r>
        <w:t>Personal specification</w:t>
      </w:r>
    </w:p>
    <w:p w14:paraId="2394DC8F" w14:textId="31537738" w:rsidR="3DC907FF" w:rsidRDefault="3DC907FF" w:rsidP="3DC907FF">
      <w:pPr>
        <w:pStyle w:val="ListParagraph"/>
        <w:numPr>
          <w:ilvl w:val="0"/>
          <w:numId w:val="1"/>
        </w:numPr>
        <w:rPr>
          <w:color w:val="000000" w:themeColor="text1"/>
        </w:rPr>
      </w:pPr>
      <w:r w:rsidRPr="3DC907FF">
        <w:rPr>
          <w:rFonts w:ascii="Calibri" w:eastAsia="Calibri" w:hAnsi="Calibri" w:cs="Calibri"/>
          <w:color w:val="000000" w:themeColor="text1"/>
        </w:rPr>
        <w:t xml:space="preserve">Knowledge of working with or as part of an international </w:t>
      </w:r>
      <w:proofErr w:type="gramStart"/>
      <w:r w:rsidRPr="3DC907FF">
        <w:rPr>
          <w:rFonts w:ascii="Calibri" w:eastAsia="Calibri" w:hAnsi="Calibri" w:cs="Calibri"/>
          <w:color w:val="000000" w:themeColor="text1"/>
        </w:rPr>
        <w:t>group</w:t>
      </w:r>
      <w:proofErr w:type="gramEnd"/>
    </w:p>
    <w:p w14:paraId="3C4CDD9E" w14:textId="63F0B030" w:rsidR="3DC907FF" w:rsidRDefault="3DC907FF" w:rsidP="3DC907FF">
      <w:pPr>
        <w:pStyle w:val="ListParagraph"/>
        <w:numPr>
          <w:ilvl w:val="0"/>
          <w:numId w:val="1"/>
        </w:numPr>
        <w:rPr>
          <w:rFonts w:eastAsiaTheme="minorEastAsia"/>
          <w:color w:val="000000" w:themeColor="text1"/>
        </w:rPr>
      </w:pPr>
      <w:r w:rsidRPr="3DC907FF">
        <w:rPr>
          <w:rFonts w:ascii="Calibri" w:eastAsia="Calibri" w:hAnsi="Calibri" w:cs="Calibri"/>
          <w:color w:val="000000" w:themeColor="text1"/>
        </w:rPr>
        <w:t xml:space="preserve">Enthusiasm for supporting </w:t>
      </w:r>
      <w:r w:rsidR="0080320C">
        <w:rPr>
          <w:rFonts w:ascii="Calibri" w:eastAsia="Calibri" w:hAnsi="Calibri" w:cs="Calibri"/>
          <w:color w:val="000000" w:themeColor="text1"/>
        </w:rPr>
        <w:t xml:space="preserve">the </w:t>
      </w:r>
      <w:proofErr w:type="gramStart"/>
      <w:r w:rsidRPr="3DC907FF">
        <w:rPr>
          <w:rFonts w:ascii="Calibri" w:eastAsia="Calibri" w:hAnsi="Calibri" w:cs="Calibri"/>
          <w:color w:val="000000" w:themeColor="text1"/>
        </w:rPr>
        <w:t>community</w:t>
      </w:r>
      <w:proofErr w:type="gramEnd"/>
    </w:p>
    <w:p w14:paraId="0BE13056" w14:textId="275DCC04" w:rsidR="3DC907FF" w:rsidRDefault="3DC907FF" w:rsidP="3DC907FF">
      <w:pPr>
        <w:pStyle w:val="ListParagraph"/>
        <w:numPr>
          <w:ilvl w:val="0"/>
          <w:numId w:val="1"/>
        </w:numPr>
        <w:rPr>
          <w:rFonts w:eastAsiaTheme="minorEastAsia"/>
          <w:color w:val="000000" w:themeColor="text1"/>
        </w:rPr>
      </w:pPr>
      <w:r w:rsidRPr="3DC907FF">
        <w:rPr>
          <w:rFonts w:ascii="Calibri" w:eastAsia="Calibri" w:hAnsi="Calibri" w:cs="Calibri"/>
          <w:color w:val="000000" w:themeColor="text1"/>
        </w:rPr>
        <w:t xml:space="preserve">Communicate with accuracy and </w:t>
      </w:r>
      <w:proofErr w:type="gramStart"/>
      <w:r w:rsidRPr="3DC907FF">
        <w:rPr>
          <w:rFonts w:ascii="Calibri" w:eastAsia="Calibri" w:hAnsi="Calibri" w:cs="Calibri"/>
          <w:color w:val="000000" w:themeColor="text1"/>
        </w:rPr>
        <w:t>effectiveness</w:t>
      </w:r>
      <w:proofErr w:type="gramEnd"/>
    </w:p>
    <w:p w14:paraId="5720391F" w14:textId="37EAA4C4" w:rsidR="3DC907FF" w:rsidRPr="00AC3A49" w:rsidRDefault="3DC907FF" w:rsidP="3DC907FF">
      <w:pPr>
        <w:pStyle w:val="ListParagraph"/>
        <w:numPr>
          <w:ilvl w:val="0"/>
          <w:numId w:val="1"/>
        </w:numPr>
        <w:rPr>
          <w:rFonts w:eastAsiaTheme="minorEastAsia"/>
          <w:color w:val="000000" w:themeColor="text1"/>
        </w:rPr>
      </w:pPr>
      <w:r w:rsidRPr="3DC907FF">
        <w:rPr>
          <w:rFonts w:ascii="Calibri" w:eastAsia="Calibri" w:hAnsi="Calibri" w:cs="Calibri"/>
          <w:color w:val="000000" w:themeColor="text1"/>
        </w:rPr>
        <w:t xml:space="preserve">Knowledge of using remote working tools such as MS Teams, email and </w:t>
      </w:r>
      <w:proofErr w:type="gramStart"/>
      <w:r w:rsidRPr="3DC907FF">
        <w:rPr>
          <w:rFonts w:ascii="Calibri" w:eastAsia="Calibri" w:hAnsi="Calibri" w:cs="Calibri"/>
          <w:color w:val="000000" w:themeColor="text1"/>
        </w:rPr>
        <w:t>Slack</w:t>
      </w:r>
      <w:proofErr w:type="gramEnd"/>
    </w:p>
    <w:p w14:paraId="68D0EB2A" w14:textId="77777777" w:rsidR="00AC3A49" w:rsidRDefault="00AC3A49" w:rsidP="00AC3A49">
      <w:pPr>
        <w:rPr>
          <w:rFonts w:ascii="Calibri Light" w:eastAsia="Calibri Light" w:hAnsi="Calibri Light" w:cs="Calibri Light"/>
          <w:color w:val="2F5496" w:themeColor="accent1" w:themeShade="BF"/>
          <w:sz w:val="26"/>
          <w:szCs w:val="26"/>
        </w:rPr>
      </w:pPr>
      <w:r w:rsidRPr="0D6BE9E2">
        <w:rPr>
          <w:rFonts w:ascii="Calibri Light" w:eastAsia="Calibri Light" w:hAnsi="Calibri Light" w:cs="Calibri Light"/>
          <w:color w:val="2F5496" w:themeColor="accent1" w:themeShade="BF"/>
          <w:sz w:val="26"/>
          <w:szCs w:val="26"/>
        </w:rPr>
        <w:t>SFIA Skills</w:t>
      </w:r>
    </w:p>
    <w:p w14:paraId="31DAA1D8" w14:textId="77777777" w:rsidR="00AC3A49" w:rsidRDefault="00AC3A49" w:rsidP="00AC3A49">
      <w:pPr>
        <w:pStyle w:val="ListParagraph"/>
        <w:numPr>
          <w:ilvl w:val="0"/>
          <w:numId w:val="3"/>
        </w:numPr>
        <w:rPr>
          <w:rFonts w:eastAsiaTheme="minorEastAsia"/>
          <w:color w:val="000000" w:themeColor="text1"/>
        </w:rPr>
      </w:pPr>
      <w:r w:rsidRPr="0D6BE9E2">
        <w:rPr>
          <w:rFonts w:ascii="Calibri" w:eastAsia="Calibri" w:hAnsi="Calibri" w:cs="Calibri"/>
          <w:color w:val="000000" w:themeColor="text1"/>
        </w:rPr>
        <w:t>Skill Management - Learning and Development Management – ETMG</w:t>
      </w:r>
    </w:p>
    <w:p w14:paraId="2B7FB16A" w14:textId="77777777" w:rsidR="00AC3A49" w:rsidRDefault="00AC3A49" w:rsidP="00AC3A49">
      <w:pPr>
        <w:pStyle w:val="ListParagraph"/>
        <w:numPr>
          <w:ilvl w:val="0"/>
          <w:numId w:val="3"/>
        </w:numPr>
        <w:rPr>
          <w:rFonts w:eastAsiaTheme="minorEastAsia"/>
          <w:color w:val="000000" w:themeColor="text1"/>
        </w:rPr>
      </w:pPr>
      <w:r w:rsidRPr="0D6BE9E2">
        <w:rPr>
          <w:rFonts w:ascii="Calibri" w:eastAsia="Calibri" w:hAnsi="Calibri" w:cs="Calibri"/>
          <w:color w:val="000000" w:themeColor="text1"/>
        </w:rPr>
        <w:t>Stakeholder Management – Relationship Management – RLMT</w:t>
      </w:r>
    </w:p>
    <w:p w14:paraId="5CC5F018" w14:textId="77777777" w:rsidR="00AC3A49" w:rsidRDefault="00AC3A49" w:rsidP="00AC3A49">
      <w:pPr>
        <w:pStyle w:val="ListParagraph"/>
        <w:numPr>
          <w:ilvl w:val="0"/>
          <w:numId w:val="3"/>
        </w:numPr>
        <w:rPr>
          <w:rFonts w:eastAsiaTheme="minorEastAsia"/>
          <w:color w:val="000000" w:themeColor="text1"/>
        </w:rPr>
      </w:pPr>
      <w:r w:rsidRPr="0D6BE9E2">
        <w:rPr>
          <w:rFonts w:ascii="Calibri" w:eastAsia="Calibri" w:hAnsi="Calibri" w:cs="Calibri"/>
          <w:color w:val="000000" w:themeColor="text1"/>
        </w:rPr>
        <w:lastRenderedPageBreak/>
        <w:t>Sales and Marketing – Marketing – MKTG</w:t>
      </w:r>
    </w:p>
    <w:p w14:paraId="3FBFC3C0" w14:textId="319C50AD" w:rsidR="00AC3A49" w:rsidRPr="00AC3A49" w:rsidRDefault="00AC3A49" w:rsidP="00AC3A49">
      <w:pPr>
        <w:pStyle w:val="ListParagraph"/>
        <w:numPr>
          <w:ilvl w:val="0"/>
          <w:numId w:val="3"/>
        </w:numPr>
        <w:rPr>
          <w:rFonts w:eastAsiaTheme="minorEastAsia"/>
          <w:color w:val="000000" w:themeColor="text1"/>
        </w:rPr>
      </w:pPr>
      <w:r w:rsidRPr="0D6BE9E2">
        <w:rPr>
          <w:rFonts w:ascii="Calibri" w:eastAsia="Calibri" w:hAnsi="Calibri" w:cs="Calibri"/>
          <w:color w:val="000000" w:themeColor="text1"/>
        </w:rPr>
        <w:t>Technical strategy and planning – emerging technology monitoring – EMRG</w:t>
      </w:r>
    </w:p>
    <w:p w14:paraId="05E7DB82" w14:textId="3B30C39E" w:rsidR="1FBFBF8A" w:rsidRDefault="1FBFBF8A" w:rsidP="1FBFBF8A">
      <w:pPr>
        <w:pStyle w:val="Heading1"/>
      </w:pPr>
      <w:r>
        <w:t>Support</w:t>
      </w:r>
    </w:p>
    <w:p w14:paraId="0AA2CA53" w14:textId="391B99C2" w:rsidR="68F299F1" w:rsidRDefault="1FBFBF8A" w:rsidP="1FBFBF8A">
      <w:r>
        <w:t xml:space="preserve">The Early Career Advocate will be supported by:  </w:t>
      </w:r>
    </w:p>
    <w:p w14:paraId="02DB9225" w14:textId="5242631E" w:rsidR="68F299F1" w:rsidRDefault="1FBFBF8A" w:rsidP="1FBFBF8A">
      <w:pPr>
        <w:pStyle w:val="ListParagraph"/>
        <w:numPr>
          <w:ilvl w:val="0"/>
          <w:numId w:val="2"/>
        </w:numPr>
        <w:rPr>
          <w:rFonts w:eastAsiaTheme="minorEastAsia"/>
        </w:rPr>
      </w:pPr>
      <w:r>
        <w:t xml:space="preserve">The Early Career Executive committee </w:t>
      </w:r>
    </w:p>
    <w:p w14:paraId="02528D30" w14:textId="2B57D770" w:rsidR="68F299F1" w:rsidRDefault="1FBFBF8A" w:rsidP="1FBFBF8A">
      <w:pPr>
        <w:pStyle w:val="ListParagraph"/>
        <w:numPr>
          <w:ilvl w:val="0"/>
          <w:numId w:val="2"/>
        </w:numPr>
        <w:rPr>
          <w:rFonts w:eastAsiaTheme="minorEastAsia"/>
        </w:rPr>
      </w:pPr>
      <w:r>
        <w:t>The Community Board</w:t>
      </w:r>
      <w:r w:rsidR="0080320C">
        <w:t>,</w:t>
      </w:r>
      <w:r>
        <w:t xml:space="preserve"> through its committee</w:t>
      </w:r>
    </w:p>
    <w:p w14:paraId="7EE21BB5" w14:textId="67896654" w:rsidR="68F299F1" w:rsidRDefault="1FBFBF8A" w:rsidP="1FBFBF8A">
      <w:pPr>
        <w:pStyle w:val="ListParagraph"/>
        <w:numPr>
          <w:ilvl w:val="0"/>
          <w:numId w:val="2"/>
        </w:numPr>
        <w:rPr>
          <w:rFonts w:eastAsiaTheme="minorEastAsia"/>
        </w:rPr>
      </w:pPr>
      <w:r>
        <w:t xml:space="preserve">A training package </w:t>
      </w:r>
      <w:r w:rsidR="0080320C">
        <w:t>that</w:t>
      </w:r>
      <w:r>
        <w:t xml:space="preserve"> will introduce the </w:t>
      </w:r>
      <w:r w:rsidR="0080320C">
        <w:t>role's scope and benefits suggests</w:t>
      </w:r>
      <w:r>
        <w:t xml:space="preserve"> various actions and processes the role holder should take. </w:t>
      </w:r>
    </w:p>
    <w:p w14:paraId="3B7B418D" w14:textId="437BA88A" w:rsidR="68F299F1" w:rsidRDefault="1FBFBF8A" w:rsidP="1FBFBF8A">
      <w:pPr>
        <w:pStyle w:val="ListParagraph"/>
        <w:numPr>
          <w:ilvl w:val="0"/>
          <w:numId w:val="2"/>
        </w:numPr>
        <w:rPr>
          <w:rFonts w:eastAsiaTheme="minorEastAsia"/>
        </w:rPr>
      </w:pPr>
      <w:r>
        <w:t>HQ staff initially via the Early Career Executive Committee</w:t>
      </w:r>
    </w:p>
    <w:sectPr w:rsidR="68F299F1">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8C5D0" w14:textId="77777777" w:rsidR="00000000" w:rsidRDefault="001270DD">
      <w:pPr>
        <w:spacing w:after="0" w:line="240" w:lineRule="auto"/>
      </w:pPr>
      <w:r>
        <w:separator/>
      </w:r>
    </w:p>
  </w:endnote>
  <w:endnote w:type="continuationSeparator" w:id="0">
    <w:p w14:paraId="0524F1EC" w14:textId="77777777" w:rsidR="00000000" w:rsidRDefault="00127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68F299F1" w14:paraId="4B0E792D" w14:textId="77777777" w:rsidTr="68F299F1">
      <w:tc>
        <w:tcPr>
          <w:tcW w:w="3009" w:type="dxa"/>
        </w:tcPr>
        <w:p w14:paraId="535849B8" w14:textId="3E666D4C" w:rsidR="68F299F1" w:rsidRDefault="68F299F1" w:rsidP="68F299F1">
          <w:pPr>
            <w:pStyle w:val="Header"/>
            <w:ind w:left="-115"/>
          </w:pPr>
        </w:p>
      </w:tc>
      <w:tc>
        <w:tcPr>
          <w:tcW w:w="3009" w:type="dxa"/>
        </w:tcPr>
        <w:p w14:paraId="2E62CB71" w14:textId="067657FE" w:rsidR="68F299F1" w:rsidRDefault="68F299F1" w:rsidP="68F299F1">
          <w:pPr>
            <w:pStyle w:val="Header"/>
            <w:jc w:val="center"/>
          </w:pPr>
          <w:r>
            <w:fldChar w:fldCharType="begin"/>
          </w:r>
          <w:r>
            <w:instrText>PAGE</w:instrText>
          </w:r>
          <w:r w:rsidR="0080320C">
            <w:fldChar w:fldCharType="separate"/>
          </w:r>
          <w:r w:rsidR="0080320C">
            <w:rPr>
              <w:noProof/>
            </w:rPr>
            <w:t>1</w:t>
          </w:r>
          <w:r>
            <w:fldChar w:fldCharType="end"/>
          </w:r>
        </w:p>
      </w:tc>
      <w:tc>
        <w:tcPr>
          <w:tcW w:w="3009" w:type="dxa"/>
        </w:tcPr>
        <w:p w14:paraId="48BBC0FE" w14:textId="15921F78" w:rsidR="68F299F1" w:rsidRDefault="68F299F1" w:rsidP="68F299F1">
          <w:pPr>
            <w:pStyle w:val="Header"/>
            <w:ind w:right="-115"/>
            <w:jc w:val="right"/>
          </w:pPr>
          <w:r>
            <w:t>Published: &lt; date &gt;</w:t>
          </w:r>
        </w:p>
      </w:tc>
    </w:tr>
  </w:tbl>
  <w:p w14:paraId="49D45830" w14:textId="09BEB9E2" w:rsidR="68F299F1" w:rsidRDefault="68F299F1" w:rsidP="68F29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3C509" w14:textId="77777777" w:rsidR="00000000" w:rsidRDefault="001270DD">
      <w:pPr>
        <w:spacing w:after="0" w:line="240" w:lineRule="auto"/>
      </w:pPr>
      <w:r>
        <w:separator/>
      </w:r>
    </w:p>
  </w:footnote>
  <w:footnote w:type="continuationSeparator" w:id="0">
    <w:p w14:paraId="62DD3034" w14:textId="77777777" w:rsidR="00000000" w:rsidRDefault="00127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68F299F1" w14:paraId="77820B08" w14:textId="77777777" w:rsidTr="68F299F1">
      <w:tc>
        <w:tcPr>
          <w:tcW w:w="3009" w:type="dxa"/>
        </w:tcPr>
        <w:p w14:paraId="02FC5D29" w14:textId="1A5BB6D1" w:rsidR="68F299F1" w:rsidRDefault="68F299F1" w:rsidP="68F299F1">
          <w:pPr>
            <w:pStyle w:val="Header"/>
            <w:ind w:left="-115"/>
          </w:pPr>
          <w:r>
            <w:t>Logo Here</w:t>
          </w:r>
        </w:p>
      </w:tc>
      <w:tc>
        <w:tcPr>
          <w:tcW w:w="3009" w:type="dxa"/>
        </w:tcPr>
        <w:p w14:paraId="0EC5BA42" w14:textId="23C8814D" w:rsidR="68F299F1" w:rsidRDefault="68F299F1" w:rsidP="68F299F1">
          <w:pPr>
            <w:pStyle w:val="Header"/>
            <w:jc w:val="center"/>
          </w:pPr>
          <w:r>
            <w:t>Early Career Executive</w:t>
          </w:r>
        </w:p>
      </w:tc>
      <w:tc>
        <w:tcPr>
          <w:tcW w:w="3009" w:type="dxa"/>
        </w:tcPr>
        <w:p w14:paraId="19D60646" w14:textId="2AA85A89" w:rsidR="68F299F1" w:rsidRDefault="68F299F1" w:rsidP="68F299F1">
          <w:pPr>
            <w:pStyle w:val="Header"/>
            <w:ind w:right="-115"/>
            <w:jc w:val="right"/>
          </w:pPr>
        </w:p>
      </w:tc>
    </w:tr>
  </w:tbl>
  <w:p w14:paraId="4780FD45" w14:textId="1E2A32B4" w:rsidR="68F299F1" w:rsidRDefault="68F299F1" w:rsidP="68F29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10DB4"/>
    <w:multiLevelType w:val="hybridMultilevel"/>
    <w:tmpl w:val="B96257A4"/>
    <w:lvl w:ilvl="0" w:tplc="B7A009DA">
      <w:start w:val="1"/>
      <w:numFmt w:val="bullet"/>
      <w:lvlText w:val=""/>
      <w:lvlJc w:val="left"/>
      <w:pPr>
        <w:ind w:left="720" w:hanging="360"/>
      </w:pPr>
      <w:rPr>
        <w:rFonts w:ascii="Symbol" w:hAnsi="Symbol" w:hint="default"/>
      </w:rPr>
    </w:lvl>
    <w:lvl w:ilvl="1" w:tplc="4A1EC152">
      <w:start w:val="1"/>
      <w:numFmt w:val="bullet"/>
      <w:lvlText w:val="o"/>
      <w:lvlJc w:val="left"/>
      <w:pPr>
        <w:ind w:left="1440" w:hanging="360"/>
      </w:pPr>
      <w:rPr>
        <w:rFonts w:ascii="Courier New" w:hAnsi="Courier New" w:hint="default"/>
      </w:rPr>
    </w:lvl>
    <w:lvl w:ilvl="2" w:tplc="176C0498">
      <w:start w:val="1"/>
      <w:numFmt w:val="bullet"/>
      <w:lvlText w:val=""/>
      <w:lvlJc w:val="left"/>
      <w:pPr>
        <w:ind w:left="2160" w:hanging="360"/>
      </w:pPr>
      <w:rPr>
        <w:rFonts w:ascii="Wingdings" w:hAnsi="Wingdings" w:hint="default"/>
      </w:rPr>
    </w:lvl>
    <w:lvl w:ilvl="3" w:tplc="B9906FEC">
      <w:start w:val="1"/>
      <w:numFmt w:val="bullet"/>
      <w:lvlText w:val=""/>
      <w:lvlJc w:val="left"/>
      <w:pPr>
        <w:ind w:left="2880" w:hanging="360"/>
      </w:pPr>
      <w:rPr>
        <w:rFonts w:ascii="Symbol" w:hAnsi="Symbol" w:hint="default"/>
      </w:rPr>
    </w:lvl>
    <w:lvl w:ilvl="4" w:tplc="2E0CCEE0">
      <w:start w:val="1"/>
      <w:numFmt w:val="bullet"/>
      <w:lvlText w:val="o"/>
      <w:lvlJc w:val="left"/>
      <w:pPr>
        <w:ind w:left="3600" w:hanging="360"/>
      </w:pPr>
      <w:rPr>
        <w:rFonts w:ascii="Courier New" w:hAnsi="Courier New" w:hint="default"/>
      </w:rPr>
    </w:lvl>
    <w:lvl w:ilvl="5" w:tplc="F68E69DE">
      <w:start w:val="1"/>
      <w:numFmt w:val="bullet"/>
      <w:lvlText w:val=""/>
      <w:lvlJc w:val="left"/>
      <w:pPr>
        <w:ind w:left="4320" w:hanging="360"/>
      </w:pPr>
      <w:rPr>
        <w:rFonts w:ascii="Wingdings" w:hAnsi="Wingdings" w:hint="default"/>
      </w:rPr>
    </w:lvl>
    <w:lvl w:ilvl="6" w:tplc="E22A167E">
      <w:start w:val="1"/>
      <w:numFmt w:val="bullet"/>
      <w:lvlText w:val=""/>
      <w:lvlJc w:val="left"/>
      <w:pPr>
        <w:ind w:left="5040" w:hanging="360"/>
      </w:pPr>
      <w:rPr>
        <w:rFonts w:ascii="Symbol" w:hAnsi="Symbol" w:hint="default"/>
      </w:rPr>
    </w:lvl>
    <w:lvl w:ilvl="7" w:tplc="21E6D54A">
      <w:start w:val="1"/>
      <w:numFmt w:val="bullet"/>
      <w:lvlText w:val="o"/>
      <w:lvlJc w:val="left"/>
      <w:pPr>
        <w:ind w:left="5760" w:hanging="360"/>
      </w:pPr>
      <w:rPr>
        <w:rFonts w:ascii="Courier New" w:hAnsi="Courier New" w:hint="default"/>
      </w:rPr>
    </w:lvl>
    <w:lvl w:ilvl="8" w:tplc="EEF4B156">
      <w:start w:val="1"/>
      <w:numFmt w:val="bullet"/>
      <w:lvlText w:val=""/>
      <w:lvlJc w:val="left"/>
      <w:pPr>
        <w:ind w:left="6480" w:hanging="360"/>
      </w:pPr>
      <w:rPr>
        <w:rFonts w:ascii="Wingdings" w:hAnsi="Wingdings" w:hint="default"/>
      </w:rPr>
    </w:lvl>
  </w:abstractNum>
  <w:abstractNum w:abstractNumId="1" w15:restartNumberingAfterBreak="0">
    <w:nsid w:val="4EF73291"/>
    <w:multiLevelType w:val="hybridMultilevel"/>
    <w:tmpl w:val="2002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023175"/>
    <w:multiLevelType w:val="hybridMultilevel"/>
    <w:tmpl w:val="3C249C34"/>
    <w:lvl w:ilvl="0" w:tplc="EFEE0BEC">
      <w:start w:val="1"/>
      <w:numFmt w:val="bullet"/>
      <w:lvlText w:val=""/>
      <w:lvlJc w:val="left"/>
      <w:pPr>
        <w:ind w:left="720" w:hanging="360"/>
      </w:pPr>
      <w:rPr>
        <w:rFonts w:ascii="Symbol" w:hAnsi="Symbol" w:hint="default"/>
      </w:rPr>
    </w:lvl>
    <w:lvl w:ilvl="1" w:tplc="CFFEE15E">
      <w:start w:val="1"/>
      <w:numFmt w:val="bullet"/>
      <w:lvlText w:val="o"/>
      <w:lvlJc w:val="left"/>
      <w:pPr>
        <w:ind w:left="1440" w:hanging="360"/>
      </w:pPr>
      <w:rPr>
        <w:rFonts w:ascii="Courier New" w:hAnsi="Courier New" w:hint="default"/>
      </w:rPr>
    </w:lvl>
    <w:lvl w:ilvl="2" w:tplc="63F048A8">
      <w:start w:val="1"/>
      <w:numFmt w:val="bullet"/>
      <w:lvlText w:val=""/>
      <w:lvlJc w:val="left"/>
      <w:pPr>
        <w:ind w:left="2160" w:hanging="360"/>
      </w:pPr>
      <w:rPr>
        <w:rFonts w:ascii="Wingdings" w:hAnsi="Wingdings" w:hint="default"/>
      </w:rPr>
    </w:lvl>
    <w:lvl w:ilvl="3" w:tplc="E6863C6A">
      <w:start w:val="1"/>
      <w:numFmt w:val="bullet"/>
      <w:lvlText w:val=""/>
      <w:lvlJc w:val="left"/>
      <w:pPr>
        <w:ind w:left="2880" w:hanging="360"/>
      </w:pPr>
      <w:rPr>
        <w:rFonts w:ascii="Symbol" w:hAnsi="Symbol" w:hint="default"/>
      </w:rPr>
    </w:lvl>
    <w:lvl w:ilvl="4" w:tplc="0F0E11F8">
      <w:start w:val="1"/>
      <w:numFmt w:val="bullet"/>
      <w:lvlText w:val="o"/>
      <w:lvlJc w:val="left"/>
      <w:pPr>
        <w:ind w:left="3600" w:hanging="360"/>
      </w:pPr>
      <w:rPr>
        <w:rFonts w:ascii="Courier New" w:hAnsi="Courier New" w:hint="default"/>
      </w:rPr>
    </w:lvl>
    <w:lvl w:ilvl="5" w:tplc="D8CC9A30">
      <w:start w:val="1"/>
      <w:numFmt w:val="bullet"/>
      <w:lvlText w:val=""/>
      <w:lvlJc w:val="left"/>
      <w:pPr>
        <w:ind w:left="4320" w:hanging="360"/>
      </w:pPr>
      <w:rPr>
        <w:rFonts w:ascii="Wingdings" w:hAnsi="Wingdings" w:hint="default"/>
      </w:rPr>
    </w:lvl>
    <w:lvl w:ilvl="6" w:tplc="C390DFE8">
      <w:start w:val="1"/>
      <w:numFmt w:val="bullet"/>
      <w:lvlText w:val=""/>
      <w:lvlJc w:val="left"/>
      <w:pPr>
        <w:ind w:left="5040" w:hanging="360"/>
      </w:pPr>
      <w:rPr>
        <w:rFonts w:ascii="Symbol" w:hAnsi="Symbol" w:hint="default"/>
      </w:rPr>
    </w:lvl>
    <w:lvl w:ilvl="7" w:tplc="81AE74F6">
      <w:start w:val="1"/>
      <w:numFmt w:val="bullet"/>
      <w:lvlText w:val="o"/>
      <w:lvlJc w:val="left"/>
      <w:pPr>
        <w:ind w:left="5760" w:hanging="360"/>
      </w:pPr>
      <w:rPr>
        <w:rFonts w:ascii="Courier New" w:hAnsi="Courier New" w:hint="default"/>
      </w:rPr>
    </w:lvl>
    <w:lvl w:ilvl="8" w:tplc="64AA63DA">
      <w:start w:val="1"/>
      <w:numFmt w:val="bullet"/>
      <w:lvlText w:val=""/>
      <w:lvlJc w:val="left"/>
      <w:pPr>
        <w:ind w:left="6480" w:hanging="360"/>
      </w:pPr>
      <w:rPr>
        <w:rFonts w:ascii="Wingdings" w:hAnsi="Wingdings" w:hint="default"/>
      </w:rPr>
    </w:lvl>
  </w:abstractNum>
  <w:abstractNum w:abstractNumId="3" w15:restartNumberingAfterBreak="0">
    <w:nsid w:val="7D3C3CE7"/>
    <w:multiLevelType w:val="hybridMultilevel"/>
    <w:tmpl w:val="5C966226"/>
    <w:lvl w:ilvl="0" w:tplc="CE228354">
      <w:start w:val="1"/>
      <w:numFmt w:val="bullet"/>
      <w:lvlText w:val=""/>
      <w:lvlJc w:val="left"/>
      <w:pPr>
        <w:ind w:left="720" w:hanging="360"/>
      </w:pPr>
      <w:rPr>
        <w:rFonts w:ascii="Symbol" w:hAnsi="Symbol" w:hint="default"/>
      </w:rPr>
    </w:lvl>
    <w:lvl w:ilvl="1" w:tplc="ABE622F0">
      <w:start w:val="1"/>
      <w:numFmt w:val="bullet"/>
      <w:lvlText w:val="o"/>
      <w:lvlJc w:val="left"/>
      <w:pPr>
        <w:ind w:left="1440" w:hanging="360"/>
      </w:pPr>
      <w:rPr>
        <w:rFonts w:ascii="Courier New" w:hAnsi="Courier New" w:hint="default"/>
      </w:rPr>
    </w:lvl>
    <w:lvl w:ilvl="2" w:tplc="AEA8F5F2">
      <w:start w:val="1"/>
      <w:numFmt w:val="bullet"/>
      <w:lvlText w:val=""/>
      <w:lvlJc w:val="left"/>
      <w:pPr>
        <w:ind w:left="2160" w:hanging="360"/>
      </w:pPr>
      <w:rPr>
        <w:rFonts w:ascii="Wingdings" w:hAnsi="Wingdings" w:hint="default"/>
      </w:rPr>
    </w:lvl>
    <w:lvl w:ilvl="3" w:tplc="00147BF4">
      <w:start w:val="1"/>
      <w:numFmt w:val="bullet"/>
      <w:lvlText w:val=""/>
      <w:lvlJc w:val="left"/>
      <w:pPr>
        <w:ind w:left="2880" w:hanging="360"/>
      </w:pPr>
      <w:rPr>
        <w:rFonts w:ascii="Symbol" w:hAnsi="Symbol" w:hint="default"/>
      </w:rPr>
    </w:lvl>
    <w:lvl w:ilvl="4" w:tplc="CBE47108">
      <w:start w:val="1"/>
      <w:numFmt w:val="bullet"/>
      <w:lvlText w:val="o"/>
      <w:lvlJc w:val="left"/>
      <w:pPr>
        <w:ind w:left="3600" w:hanging="360"/>
      </w:pPr>
      <w:rPr>
        <w:rFonts w:ascii="Courier New" w:hAnsi="Courier New" w:hint="default"/>
      </w:rPr>
    </w:lvl>
    <w:lvl w:ilvl="5" w:tplc="A91E9904">
      <w:start w:val="1"/>
      <w:numFmt w:val="bullet"/>
      <w:lvlText w:val=""/>
      <w:lvlJc w:val="left"/>
      <w:pPr>
        <w:ind w:left="4320" w:hanging="360"/>
      </w:pPr>
      <w:rPr>
        <w:rFonts w:ascii="Wingdings" w:hAnsi="Wingdings" w:hint="default"/>
      </w:rPr>
    </w:lvl>
    <w:lvl w:ilvl="6" w:tplc="97E473A2">
      <w:start w:val="1"/>
      <w:numFmt w:val="bullet"/>
      <w:lvlText w:val=""/>
      <w:lvlJc w:val="left"/>
      <w:pPr>
        <w:ind w:left="5040" w:hanging="360"/>
      </w:pPr>
      <w:rPr>
        <w:rFonts w:ascii="Symbol" w:hAnsi="Symbol" w:hint="default"/>
      </w:rPr>
    </w:lvl>
    <w:lvl w:ilvl="7" w:tplc="8E54A34A">
      <w:start w:val="1"/>
      <w:numFmt w:val="bullet"/>
      <w:lvlText w:val="o"/>
      <w:lvlJc w:val="left"/>
      <w:pPr>
        <w:ind w:left="5760" w:hanging="360"/>
      </w:pPr>
      <w:rPr>
        <w:rFonts w:ascii="Courier New" w:hAnsi="Courier New" w:hint="default"/>
      </w:rPr>
    </w:lvl>
    <w:lvl w:ilvl="8" w:tplc="FB78B7D2">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0NLE0NjQ0MjcyMDFV0lEKTi0uzszPAykwrAUAoXLReSwAAAA="/>
  </w:docVars>
  <w:rsids>
    <w:rsidRoot w:val="230D45CE"/>
    <w:rsid w:val="001270DD"/>
    <w:rsid w:val="004B4289"/>
    <w:rsid w:val="0080320C"/>
    <w:rsid w:val="00AC3A49"/>
    <w:rsid w:val="00E53ACC"/>
    <w:rsid w:val="0E4EA11C"/>
    <w:rsid w:val="11470057"/>
    <w:rsid w:val="1FBFBF8A"/>
    <w:rsid w:val="230D45CE"/>
    <w:rsid w:val="3AC339CC"/>
    <w:rsid w:val="3B970E18"/>
    <w:rsid w:val="3DC907FF"/>
    <w:rsid w:val="3F168CAA"/>
    <w:rsid w:val="5487643E"/>
    <w:rsid w:val="5AAF356F"/>
    <w:rsid w:val="68F299F1"/>
    <w:rsid w:val="7D5CF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39CC"/>
  <w15:chartTrackingRefBased/>
  <w15:docId w15:val="{A41E5FAD-2720-4D93-A6B2-DE7BAA6D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B18C7BBB4C754BA5303719D50DCA71" ma:contentTypeVersion="6" ma:contentTypeDescription="Create a new document." ma:contentTypeScope="" ma:versionID="6cafdedceb8d033f3c6fa8e39f40c4ee">
  <xsd:schema xmlns:xsd="http://www.w3.org/2001/XMLSchema" xmlns:xs="http://www.w3.org/2001/XMLSchema" xmlns:p="http://schemas.microsoft.com/office/2006/metadata/properties" xmlns:ns2="d53ffeed-e855-49e5-8d15-e8d8439c1ccb" targetNamespace="http://schemas.microsoft.com/office/2006/metadata/properties" ma:root="true" ma:fieldsID="bac628dbb5867195e339e3dbedf034ee" ns2:_="">
    <xsd:import namespace="d53ffeed-e855-49e5-8d15-e8d8439c1c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ffeed-e855-49e5-8d15-e8d8439c1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DA21D-D5BA-464E-B898-7DE752FD0261}"/>
</file>

<file path=customXml/itemProps2.xml><?xml version="1.0" encoding="utf-8"?>
<ds:datastoreItem xmlns:ds="http://schemas.openxmlformats.org/officeDocument/2006/customXml" ds:itemID="{F5C8F120-E32B-4D8A-9328-6A5E1C4D5268}"/>
</file>

<file path=customXml/itemProps3.xml><?xml version="1.0" encoding="utf-8"?>
<ds:datastoreItem xmlns:ds="http://schemas.openxmlformats.org/officeDocument/2006/customXml" ds:itemID="{AA6F90AD-8EB7-4625-AAA1-C4D5A998444B}"/>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Dyer</dc:creator>
  <cp:keywords/>
  <dc:description/>
  <cp:lastModifiedBy>John Dyer</cp:lastModifiedBy>
  <cp:revision>13</cp:revision>
  <dcterms:created xsi:type="dcterms:W3CDTF">2020-10-06T19:21:00Z</dcterms:created>
  <dcterms:modified xsi:type="dcterms:W3CDTF">2021-04-05T16:50:00Z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0x0101009EB18C7BBB4C754BA5303719D50DCA71</vt:lpwstr>
  </property>
</Properties>
</file>